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D7A0E" w14:textId="77777777" w:rsidR="00457AD3" w:rsidRPr="00BB1ACC" w:rsidRDefault="00457AD3" w:rsidP="00DD5C02">
      <w:pPr>
        <w:pStyle w:val="vahedeta"/>
        <w:ind w:left="2880" w:firstLine="720"/>
        <w:rPr>
          <w:rFonts w:cs="Times New Roman"/>
        </w:rPr>
      </w:pPr>
    </w:p>
    <w:p w14:paraId="27BD7A0F" w14:textId="77777777" w:rsidR="00457AD3" w:rsidRPr="00BB1ACC" w:rsidRDefault="00C70FB9" w:rsidP="00DD5C02">
      <w:pPr>
        <w:pStyle w:val="vahedeta"/>
        <w:ind w:left="2880" w:firstLine="720"/>
        <w:rPr>
          <w:rFonts w:cs="Times New Roman"/>
        </w:rPr>
      </w:pPr>
      <w:r w:rsidRPr="00BB1ACC">
        <w:rPr>
          <w:rFonts w:cs="Times New Roman"/>
          <w:noProof/>
        </w:rPr>
        <w:drawing>
          <wp:inline distT="0" distB="0" distL="0" distR="0" wp14:anchorId="27BD7A0E" wp14:editId="27BD7A0F">
            <wp:extent cx="790562" cy="1057320"/>
            <wp:effectExtent l="0" t="0" r="0" b="0"/>
            <wp:docPr id="1" name="Picture 16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90562" cy="1057320"/>
                    </a:xfrm>
                    <a:prstGeom prst="rect">
                      <a:avLst/>
                    </a:prstGeom>
                    <a:noFill/>
                    <a:ln>
                      <a:noFill/>
                      <a:prstDash/>
                    </a:ln>
                  </pic:spPr>
                </pic:pic>
              </a:graphicData>
            </a:graphic>
          </wp:inline>
        </w:drawing>
      </w:r>
    </w:p>
    <w:tbl>
      <w:tblPr>
        <w:tblW w:w="9354" w:type="dxa"/>
        <w:tblLayout w:type="fixed"/>
        <w:tblCellMar>
          <w:left w:w="10" w:type="dxa"/>
          <w:right w:w="10" w:type="dxa"/>
        </w:tblCellMar>
        <w:tblLook w:val="0000" w:firstRow="0" w:lastRow="0" w:firstColumn="0" w:lastColumn="0" w:noHBand="0" w:noVBand="0"/>
      </w:tblPr>
      <w:tblGrid>
        <w:gridCol w:w="1356"/>
        <w:gridCol w:w="6021"/>
        <w:gridCol w:w="1977"/>
      </w:tblGrid>
      <w:tr w:rsidR="00457AD3" w:rsidRPr="00BB1ACC" w14:paraId="27BD7A13" w14:textId="77777777">
        <w:tc>
          <w:tcPr>
            <w:tcW w:w="1356" w:type="dxa"/>
            <w:shd w:val="clear" w:color="auto" w:fill="auto"/>
            <w:tcMar>
              <w:top w:w="0" w:type="dxa"/>
              <w:left w:w="108" w:type="dxa"/>
              <w:bottom w:w="0" w:type="dxa"/>
              <w:right w:w="108" w:type="dxa"/>
            </w:tcMar>
          </w:tcPr>
          <w:p w14:paraId="27BD7A10" w14:textId="77777777" w:rsidR="00457AD3" w:rsidRPr="00BB1ACC" w:rsidRDefault="00457AD3" w:rsidP="00DD5C02">
            <w:pPr>
              <w:pStyle w:val="Standard"/>
              <w:jc w:val="center"/>
              <w:rPr>
                <w:sz w:val="24"/>
                <w:szCs w:val="24"/>
              </w:rPr>
            </w:pPr>
          </w:p>
        </w:tc>
        <w:tc>
          <w:tcPr>
            <w:tcW w:w="6021" w:type="dxa"/>
            <w:shd w:val="clear" w:color="auto" w:fill="auto"/>
            <w:tcMar>
              <w:top w:w="0" w:type="dxa"/>
              <w:left w:w="108" w:type="dxa"/>
              <w:bottom w:w="0" w:type="dxa"/>
              <w:right w:w="108" w:type="dxa"/>
            </w:tcMar>
          </w:tcPr>
          <w:p w14:paraId="27BD7A11" w14:textId="77777777" w:rsidR="00457AD3" w:rsidRPr="00BB1ACC" w:rsidRDefault="00457AD3" w:rsidP="00DD5C02">
            <w:pPr>
              <w:pStyle w:val="Standard"/>
              <w:jc w:val="center"/>
              <w:rPr>
                <w:sz w:val="24"/>
                <w:szCs w:val="24"/>
              </w:rPr>
            </w:pPr>
          </w:p>
        </w:tc>
        <w:tc>
          <w:tcPr>
            <w:tcW w:w="1977" w:type="dxa"/>
            <w:shd w:val="clear" w:color="auto" w:fill="auto"/>
            <w:tcMar>
              <w:top w:w="0" w:type="dxa"/>
              <w:left w:w="108" w:type="dxa"/>
              <w:bottom w:w="0" w:type="dxa"/>
              <w:right w:w="108" w:type="dxa"/>
            </w:tcMar>
          </w:tcPr>
          <w:p w14:paraId="27BD7A12" w14:textId="77777777" w:rsidR="00457AD3" w:rsidRPr="00BB1ACC" w:rsidRDefault="00457AD3" w:rsidP="00DD5C02">
            <w:pPr>
              <w:pStyle w:val="Standard"/>
              <w:jc w:val="center"/>
              <w:rPr>
                <w:sz w:val="24"/>
                <w:szCs w:val="24"/>
              </w:rPr>
            </w:pPr>
          </w:p>
        </w:tc>
      </w:tr>
      <w:tr w:rsidR="00457AD3" w:rsidRPr="00BB1ACC" w14:paraId="27BD7A18" w14:textId="77777777">
        <w:tc>
          <w:tcPr>
            <w:tcW w:w="1356" w:type="dxa"/>
            <w:shd w:val="clear" w:color="auto" w:fill="auto"/>
            <w:tcMar>
              <w:top w:w="0" w:type="dxa"/>
              <w:left w:w="108" w:type="dxa"/>
              <w:bottom w:w="0" w:type="dxa"/>
              <w:right w:w="108" w:type="dxa"/>
            </w:tcMar>
          </w:tcPr>
          <w:p w14:paraId="27BD7A14" w14:textId="77777777" w:rsidR="00457AD3" w:rsidRPr="00BB1ACC" w:rsidRDefault="00457AD3" w:rsidP="00DD5C02">
            <w:pPr>
              <w:pStyle w:val="Standard"/>
              <w:jc w:val="center"/>
              <w:rPr>
                <w:sz w:val="24"/>
                <w:szCs w:val="24"/>
              </w:rPr>
            </w:pPr>
          </w:p>
        </w:tc>
        <w:tc>
          <w:tcPr>
            <w:tcW w:w="6021" w:type="dxa"/>
            <w:shd w:val="clear" w:color="auto" w:fill="auto"/>
            <w:tcMar>
              <w:top w:w="0" w:type="dxa"/>
              <w:left w:w="108" w:type="dxa"/>
              <w:bottom w:w="0" w:type="dxa"/>
              <w:right w:w="108" w:type="dxa"/>
            </w:tcMar>
          </w:tcPr>
          <w:p w14:paraId="27BD7A15" w14:textId="77777777" w:rsidR="00457AD3" w:rsidRPr="00BB1ACC" w:rsidRDefault="00C70FB9" w:rsidP="00DD5C02">
            <w:pPr>
              <w:pStyle w:val="Standard"/>
              <w:spacing w:after="120"/>
              <w:jc w:val="center"/>
              <w:rPr>
                <w:sz w:val="24"/>
                <w:szCs w:val="24"/>
              </w:rPr>
            </w:pPr>
            <w:r w:rsidRPr="00BB1ACC">
              <w:rPr>
                <w:sz w:val="24"/>
                <w:szCs w:val="24"/>
              </w:rPr>
              <w:t>HIIUMAA VALLAVALITSUS</w:t>
            </w:r>
          </w:p>
          <w:p w14:paraId="27BD7A16" w14:textId="77777777" w:rsidR="00457AD3" w:rsidRPr="00BB1ACC" w:rsidRDefault="00457AD3" w:rsidP="00DD5C02">
            <w:pPr>
              <w:pStyle w:val="Standard"/>
              <w:jc w:val="center"/>
              <w:rPr>
                <w:sz w:val="24"/>
                <w:szCs w:val="24"/>
              </w:rPr>
            </w:pPr>
          </w:p>
        </w:tc>
        <w:tc>
          <w:tcPr>
            <w:tcW w:w="1977" w:type="dxa"/>
            <w:shd w:val="clear" w:color="auto" w:fill="auto"/>
            <w:tcMar>
              <w:top w:w="0" w:type="dxa"/>
              <w:left w:w="108" w:type="dxa"/>
              <w:bottom w:w="0" w:type="dxa"/>
              <w:right w:w="108" w:type="dxa"/>
            </w:tcMar>
          </w:tcPr>
          <w:p w14:paraId="27BD7A17" w14:textId="77777777" w:rsidR="00457AD3" w:rsidRPr="00BB1ACC" w:rsidRDefault="00457AD3" w:rsidP="00DD5C02">
            <w:pPr>
              <w:pStyle w:val="Standard"/>
              <w:jc w:val="center"/>
              <w:rPr>
                <w:sz w:val="24"/>
                <w:szCs w:val="24"/>
              </w:rPr>
            </w:pPr>
          </w:p>
        </w:tc>
      </w:tr>
      <w:tr w:rsidR="00457AD3" w:rsidRPr="00BB1ACC" w14:paraId="27BD7A1C" w14:textId="77777777">
        <w:tc>
          <w:tcPr>
            <w:tcW w:w="1356" w:type="dxa"/>
            <w:shd w:val="clear" w:color="auto" w:fill="auto"/>
            <w:tcMar>
              <w:top w:w="0" w:type="dxa"/>
              <w:left w:w="108" w:type="dxa"/>
              <w:bottom w:w="0" w:type="dxa"/>
              <w:right w:w="108" w:type="dxa"/>
            </w:tcMar>
          </w:tcPr>
          <w:p w14:paraId="27BD7A19" w14:textId="77777777" w:rsidR="00457AD3" w:rsidRPr="00BB1ACC" w:rsidRDefault="00457AD3" w:rsidP="00DD5C02">
            <w:pPr>
              <w:pStyle w:val="Standard"/>
              <w:jc w:val="center"/>
              <w:rPr>
                <w:sz w:val="24"/>
                <w:szCs w:val="24"/>
              </w:rPr>
            </w:pPr>
          </w:p>
        </w:tc>
        <w:tc>
          <w:tcPr>
            <w:tcW w:w="6021" w:type="dxa"/>
            <w:shd w:val="clear" w:color="auto" w:fill="auto"/>
            <w:tcMar>
              <w:top w:w="0" w:type="dxa"/>
              <w:left w:w="108" w:type="dxa"/>
              <w:bottom w:w="0" w:type="dxa"/>
              <w:right w:w="108" w:type="dxa"/>
            </w:tcMar>
          </w:tcPr>
          <w:p w14:paraId="27BD7A1A" w14:textId="77777777" w:rsidR="00457AD3" w:rsidRPr="00BB1ACC" w:rsidRDefault="00C70FB9" w:rsidP="00DD5C02">
            <w:pPr>
              <w:pStyle w:val="Standard"/>
              <w:spacing w:after="120"/>
              <w:jc w:val="center"/>
              <w:rPr>
                <w:b/>
                <w:sz w:val="24"/>
                <w:szCs w:val="24"/>
              </w:rPr>
            </w:pPr>
            <w:r w:rsidRPr="00BB1ACC">
              <w:rPr>
                <w:b/>
                <w:sz w:val="24"/>
                <w:szCs w:val="24"/>
              </w:rPr>
              <w:t>KORRALDUS</w:t>
            </w:r>
          </w:p>
        </w:tc>
        <w:tc>
          <w:tcPr>
            <w:tcW w:w="1977" w:type="dxa"/>
            <w:shd w:val="clear" w:color="auto" w:fill="auto"/>
            <w:tcMar>
              <w:top w:w="0" w:type="dxa"/>
              <w:left w:w="108" w:type="dxa"/>
              <w:bottom w:w="0" w:type="dxa"/>
              <w:right w:w="108" w:type="dxa"/>
            </w:tcMar>
          </w:tcPr>
          <w:p w14:paraId="27BD7A1B" w14:textId="77777777" w:rsidR="00457AD3" w:rsidRPr="00BB1ACC" w:rsidRDefault="00457AD3" w:rsidP="00DD5C02">
            <w:pPr>
              <w:pStyle w:val="Standard"/>
              <w:jc w:val="center"/>
              <w:rPr>
                <w:sz w:val="24"/>
                <w:szCs w:val="24"/>
              </w:rPr>
            </w:pPr>
          </w:p>
        </w:tc>
      </w:tr>
    </w:tbl>
    <w:p w14:paraId="27BD7A1D" w14:textId="77777777" w:rsidR="00457AD3" w:rsidRPr="00BB1ACC" w:rsidRDefault="00457AD3" w:rsidP="00DD5C02">
      <w:pPr>
        <w:pStyle w:val="Standard"/>
        <w:jc w:val="center"/>
        <w:rPr>
          <w:sz w:val="24"/>
          <w:szCs w:val="24"/>
        </w:rPr>
      </w:pPr>
    </w:p>
    <w:p w14:paraId="27BD7A1E" w14:textId="77777777" w:rsidR="00457AD3" w:rsidRPr="00BB1ACC" w:rsidRDefault="00457AD3" w:rsidP="00DD5C02">
      <w:pPr>
        <w:pStyle w:val="Standard"/>
        <w:jc w:val="center"/>
        <w:rPr>
          <w:color w:val="000000"/>
          <w:sz w:val="24"/>
          <w:szCs w:val="24"/>
        </w:rPr>
      </w:pPr>
    </w:p>
    <w:tbl>
      <w:tblPr>
        <w:tblW w:w="9354" w:type="dxa"/>
        <w:tblLayout w:type="fixed"/>
        <w:tblCellMar>
          <w:left w:w="10" w:type="dxa"/>
          <w:right w:w="10" w:type="dxa"/>
        </w:tblCellMar>
        <w:tblLook w:val="0000" w:firstRow="0" w:lastRow="0" w:firstColumn="0" w:lastColumn="0" w:noHBand="0" w:noVBand="0"/>
      </w:tblPr>
      <w:tblGrid>
        <w:gridCol w:w="4673"/>
        <w:gridCol w:w="4681"/>
      </w:tblGrid>
      <w:tr w:rsidR="00457AD3" w:rsidRPr="00BB1ACC" w14:paraId="27BD7A21" w14:textId="77777777">
        <w:tc>
          <w:tcPr>
            <w:tcW w:w="4673" w:type="dxa"/>
            <w:shd w:val="clear" w:color="auto" w:fill="auto"/>
            <w:tcMar>
              <w:top w:w="0" w:type="dxa"/>
              <w:left w:w="108" w:type="dxa"/>
              <w:bottom w:w="0" w:type="dxa"/>
              <w:right w:w="108" w:type="dxa"/>
            </w:tcMar>
          </w:tcPr>
          <w:p w14:paraId="27BD7A1F" w14:textId="77777777" w:rsidR="00457AD3" w:rsidRPr="00BB1ACC" w:rsidRDefault="00C70FB9" w:rsidP="00DD5C02">
            <w:pPr>
              <w:pStyle w:val="Standard"/>
              <w:rPr>
                <w:sz w:val="24"/>
                <w:szCs w:val="24"/>
              </w:rPr>
            </w:pPr>
            <w:r w:rsidRPr="00BB1ACC">
              <w:rPr>
                <w:sz w:val="24"/>
                <w:szCs w:val="24"/>
              </w:rPr>
              <w:t>Kärdla</w:t>
            </w:r>
          </w:p>
        </w:tc>
        <w:tc>
          <w:tcPr>
            <w:tcW w:w="4681" w:type="dxa"/>
            <w:shd w:val="clear" w:color="auto" w:fill="auto"/>
            <w:tcMar>
              <w:top w:w="0" w:type="dxa"/>
              <w:left w:w="108" w:type="dxa"/>
              <w:bottom w:w="0" w:type="dxa"/>
              <w:right w:w="108" w:type="dxa"/>
            </w:tcMar>
          </w:tcPr>
          <w:p w14:paraId="27BD7A20" w14:textId="77777777" w:rsidR="00457AD3" w:rsidRPr="00BB1ACC" w:rsidRDefault="00C70FB9" w:rsidP="00DD5C02">
            <w:pPr>
              <w:pStyle w:val="Standard"/>
              <w:jc w:val="center"/>
              <w:rPr>
                <w:sz w:val="24"/>
                <w:szCs w:val="24"/>
              </w:rPr>
            </w:pPr>
            <w:r w:rsidRPr="00BB1ACC">
              <w:rPr>
                <w:rStyle w:val="Liguvaikefont1"/>
                <w:sz w:val="24"/>
                <w:szCs w:val="24"/>
              </w:rPr>
              <w:t>[kuupäev] nr [nr]</w:t>
            </w:r>
          </w:p>
        </w:tc>
      </w:tr>
    </w:tbl>
    <w:p w14:paraId="27BD7A22" w14:textId="77777777" w:rsidR="00457AD3" w:rsidRPr="00BB1ACC" w:rsidRDefault="00457AD3" w:rsidP="00DD5C02">
      <w:pPr>
        <w:pStyle w:val="Standard"/>
        <w:keepNext/>
        <w:widowControl w:val="0"/>
        <w:tabs>
          <w:tab w:val="left" w:pos="1984"/>
          <w:tab w:val="left" w:pos="4252"/>
          <w:tab w:val="left" w:pos="5103"/>
        </w:tabs>
        <w:jc w:val="both"/>
        <w:outlineLvl w:val="1"/>
        <w:rPr>
          <w:b/>
          <w:sz w:val="24"/>
          <w:szCs w:val="24"/>
          <w:lang w:eastAsia="en-US"/>
        </w:rPr>
      </w:pPr>
    </w:p>
    <w:tbl>
      <w:tblPr>
        <w:tblW w:w="9354" w:type="dxa"/>
        <w:tblLayout w:type="fixed"/>
        <w:tblCellMar>
          <w:left w:w="10" w:type="dxa"/>
          <w:right w:w="10" w:type="dxa"/>
        </w:tblCellMar>
        <w:tblLook w:val="0000" w:firstRow="0" w:lastRow="0" w:firstColumn="0" w:lastColumn="0" w:noHBand="0" w:noVBand="0"/>
      </w:tblPr>
      <w:tblGrid>
        <w:gridCol w:w="4677"/>
        <w:gridCol w:w="4677"/>
      </w:tblGrid>
      <w:tr w:rsidR="00457AD3" w:rsidRPr="00BB1ACC" w14:paraId="27BD7A25" w14:textId="77777777">
        <w:tc>
          <w:tcPr>
            <w:tcW w:w="4677" w:type="dxa"/>
            <w:shd w:val="clear" w:color="auto" w:fill="auto"/>
            <w:tcMar>
              <w:top w:w="0" w:type="dxa"/>
              <w:left w:w="108" w:type="dxa"/>
              <w:bottom w:w="0" w:type="dxa"/>
              <w:right w:w="108" w:type="dxa"/>
            </w:tcMar>
          </w:tcPr>
          <w:p w14:paraId="27BD7A23" w14:textId="77777777" w:rsidR="00457AD3" w:rsidRPr="00BB1ACC" w:rsidRDefault="00457AD3" w:rsidP="00DD5C02">
            <w:pPr>
              <w:pStyle w:val="Standard"/>
              <w:keepNext/>
              <w:widowControl w:val="0"/>
              <w:tabs>
                <w:tab w:val="left" w:pos="1984"/>
                <w:tab w:val="left" w:pos="4252"/>
                <w:tab w:val="left" w:pos="5103"/>
              </w:tabs>
              <w:jc w:val="both"/>
              <w:outlineLvl w:val="1"/>
              <w:rPr>
                <w:b/>
                <w:sz w:val="24"/>
                <w:szCs w:val="24"/>
                <w:lang w:eastAsia="en-US"/>
              </w:rPr>
            </w:pPr>
          </w:p>
        </w:tc>
        <w:tc>
          <w:tcPr>
            <w:tcW w:w="4677" w:type="dxa"/>
            <w:shd w:val="clear" w:color="auto" w:fill="auto"/>
            <w:tcMar>
              <w:top w:w="0" w:type="dxa"/>
              <w:left w:w="108" w:type="dxa"/>
              <w:bottom w:w="0" w:type="dxa"/>
              <w:right w:w="108" w:type="dxa"/>
            </w:tcMar>
          </w:tcPr>
          <w:p w14:paraId="27BD7A24" w14:textId="77777777" w:rsidR="00457AD3" w:rsidRPr="00BB1ACC" w:rsidRDefault="00457AD3" w:rsidP="00DD5C02">
            <w:pPr>
              <w:pStyle w:val="Standard"/>
              <w:keepNext/>
              <w:widowControl w:val="0"/>
              <w:tabs>
                <w:tab w:val="left" w:pos="1984"/>
                <w:tab w:val="left" w:pos="4252"/>
                <w:tab w:val="left" w:pos="5103"/>
              </w:tabs>
              <w:jc w:val="both"/>
              <w:outlineLvl w:val="1"/>
              <w:rPr>
                <w:b/>
                <w:sz w:val="24"/>
                <w:szCs w:val="24"/>
                <w:lang w:eastAsia="en-US"/>
              </w:rPr>
            </w:pPr>
          </w:p>
        </w:tc>
      </w:tr>
      <w:tr w:rsidR="00457AD3" w:rsidRPr="00BB1ACC" w14:paraId="27BD7A28" w14:textId="77777777">
        <w:tc>
          <w:tcPr>
            <w:tcW w:w="4677" w:type="dxa"/>
            <w:shd w:val="clear" w:color="auto" w:fill="auto"/>
            <w:tcMar>
              <w:top w:w="0" w:type="dxa"/>
              <w:left w:w="108" w:type="dxa"/>
              <w:bottom w:w="0" w:type="dxa"/>
              <w:right w:w="108" w:type="dxa"/>
            </w:tcMar>
          </w:tcPr>
          <w:p w14:paraId="27BD7A26" w14:textId="77777777" w:rsidR="00457AD3" w:rsidRPr="00BB1ACC" w:rsidRDefault="00457AD3" w:rsidP="00DD5C02">
            <w:pPr>
              <w:pStyle w:val="Standard"/>
              <w:keepNext/>
              <w:widowControl w:val="0"/>
              <w:tabs>
                <w:tab w:val="left" w:pos="1984"/>
                <w:tab w:val="left" w:pos="4252"/>
                <w:tab w:val="left" w:pos="5103"/>
              </w:tabs>
              <w:jc w:val="both"/>
              <w:outlineLvl w:val="1"/>
              <w:rPr>
                <w:b/>
                <w:sz w:val="24"/>
                <w:szCs w:val="24"/>
                <w:lang w:eastAsia="en-US"/>
              </w:rPr>
            </w:pPr>
          </w:p>
        </w:tc>
        <w:tc>
          <w:tcPr>
            <w:tcW w:w="4677" w:type="dxa"/>
            <w:shd w:val="clear" w:color="auto" w:fill="auto"/>
            <w:tcMar>
              <w:top w:w="0" w:type="dxa"/>
              <w:left w:w="108" w:type="dxa"/>
              <w:bottom w:w="0" w:type="dxa"/>
              <w:right w:w="108" w:type="dxa"/>
            </w:tcMar>
          </w:tcPr>
          <w:p w14:paraId="27BD7A27" w14:textId="77777777" w:rsidR="00457AD3" w:rsidRPr="00BB1ACC" w:rsidRDefault="00457AD3" w:rsidP="00DD5C02">
            <w:pPr>
              <w:pStyle w:val="Standard"/>
              <w:keepNext/>
              <w:widowControl w:val="0"/>
              <w:tabs>
                <w:tab w:val="left" w:pos="1984"/>
                <w:tab w:val="left" w:pos="4252"/>
                <w:tab w:val="left" w:pos="5103"/>
              </w:tabs>
              <w:jc w:val="both"/>
              <w:outlineLvl w:val="1"/>
              <w:rPr>
                <w:b/>
                <w:sz w:val="24"/>
                <w:szCs w:val="24"/>
                <w:lang w:eastAsia="en-US"/>
              </w:rPr>
            </w:pPr>
          </w:p>
        </w:tc>
      </w:tr>
    </w:tbl>
    <w:p w14:paraId="27BD7A29" w14:textId="77777777" w:rsidR="00457AD3" w:rsidRPr="00BB1ACC" w:rsidRDefault="00457AD3" w:rsidP="00DD5C02">
      <w:pPr>
        <w:pStyle w:val="Standard"/>
        <w:keepNext/>
        <w:widowControl w:val="0"/>
        <w:tabs>
          <w:tab w:val="left" w:pos="1984"/>
          <w:tab w:val="left" w:pos="4252"/>
          <w:tab w:val="left" w:pos="5103"/>
        </w:tabs>
        <w:jc w:val="both"/>
        <w:outlineLvl w:val="1"/>
        <w:rPr>
          <w:b/>
          <w:sz w:val="24"/>
          <w:szCs w:val="24"/>
          <w:lang w:eastAsia="en-US"/>
        </w:rPr>
      </w:pPr>
    </w:p>
    <w:tbl>
      <w:tblPr>
        <w:tblW w:w="9354" w:type="dxa"/>
        <w:tblLayout w:type="fixed"/>
        <w:tblCellMar>
          <w:left w:w="10" w:type="dxa"/>
          <w:right w:w="10" w:type="dxa"/>
        </w:tblCellMar>
        <w:tblLook w:val="0000" w:firstRow="0" w:lastRow="0" w:firstColumn="0" w:lastColumn="0" w:noHBand="0" w:noVBand="0"/>
      </w:tblPr>
      <w:tblGrid>
        <w:gridCol w:w="4695"/>
        <w:gridCol w:w="4659"/>
      </w:tblGrid>
      <w:tr w:rsidR="00457AD3" w:rsidRPr="00BB1ACC" w14:paraId="27BD7A2C" w14:textId="77777777">
        <w:tc>
          <w:tcPr>
            <w:tcW w:w="4695" w:type="dxa"/>
            <w:shd w:val="clear" w:color="auto" w:fill="auto"/>
            <w:tcMar>
              <w:top w:w="0" w:type="dxa"/>
              <w:left w:w="108" w:type="dxa"/>
              <w:bottom w:w="0" w:type="dxa"/>
              <w:right w:w="108" w:type="dxa"/>
            </w:tcMar>
          </w:tcPr>
          <w:p w14:paraId="27BD7A2A" w14:textId="77777777" w:rsidR="00457AD3" w:rsidRPr="00BB1ACC" w:rsidRDefault="00C70FB9" w:rsidP="00DD5C02">
            <w:pPr>
              <w:pStyle w:val="Standard"/>
              <w:rPr>
                <w:b/>
                <w:bCs/>
                <w:iCs/>
                <w:sz w:val="24"/>
                <w:szCs w:val="24"/>
              </w:rPr>
            </w:pPr>
            <w:r w:rsidRPr="00BB1ACC">
              <w:rPr>
                <w:b/>
                <w:bCs/>
                <w:iCs/>
                <w:sz w:val="24"/>
                <w:szCs w:val="24"/>
              </w:rPr>
              <w:t>Kasela detailplaneeringu koostamise algatamine</w:t>
            </w:r>
          </w:p>
        </w:tc>
        <w:tc>
          <w:tcPr>
            <w:tcW w:w="4659" w:type="dxa"/>
            <w:shd w:val="clear" w:color="auto" w:fill="auto"/>
            <w:tcMar>
              <w:top w:w="0" w:type="dxa"/>
              <w:left w:w="108" w:type="dxa"/>
              <w:bottom w:w="0" w:type="dxa"/>
              <w:right w:w="108" w:type="dxa"/>
            </w:tcMar>
          </w:tcPr>
          <w:p w14:paraId="27BD7A2B" w14:textId="77777777" w:rsidR="00457AD3" w:rsidRPr="00BB1ACC" w:rsidRDefault="00457AD3" w:rsidP="00DD5C02">
            <w:pPr>
              <w:pStyle w:val="Standard"/>
              <w:rPr>
                <w:rFonts w:eastAsia="Calibri"/>
                <w:b/>
                <w:bCs/>
                <w:iCs/>
                <w:sz w:val="24"/>
                <w:szCs w:val="24"/>
                <w:lang w:eastAsia="en-US"/>
              </w:rPr>
            </w:pPr>
          </w:p>
        </w:tc>
      </w:tr>
      <w:tr w:rsidR="00457AD3" w:rsidRPr="00BB1ACC" w14:paraId="27BD7A2F" w14:textId="77777777">
        <w:tc>
          <w:tcPr>
            <w:tcW w:w="4695" w:type="dxa"/>
            <w:shd w:val="clear" w:color="auto" w:fill="auto"/>
            <w:tcMar>
              <w:top w:w="0" w:type="dxa"/>
              <w:left w:w="108" w:type="dxa"/>
              <w:bottom w:w="0" w:type="dxa"/>
              <w:right w:w="108" w:type="dxa"/>
            </w:tcMar>
          </w:tcPr>
          <w:p w14:paraId="27BD7A2D" w14:textId="77777777" w:rsidR="00457AD3" w:rsidRPr="00BB1ACC" w:rsidRDefault="00457AD3" w:rsidP="00DD5C02">
            <w:pPr>
              <w:pStyle w:val="Standard"/>
              <w:rPr>
                <w:b/>
                <w:bCs/>
                <w:iCs/>
                <w:sz w:val="24"/>
                <w:szCs w:val="24"/>
              </w:rPr>
            </w:pPr>
          </w:p>
        </w:tc>
        <w:tc>
          <w:tcPr>
            <w:tcW w:w="4659" w:type="dxa"/>
            <w:shd w:val="clear" w:color="auto" w:fill="auto"/>
            <w:tcMar>
              <w:top w:w="0" w:type="dxa"/>
              <w:left w:w="108" w:type="dxa"/>
              <w:bottom w:w="0" w:type="dxa"/>
              <w:right w:w="108" w:type="dxa"/>
            </w:tcMar>
          </w:tcPr>
          <w:p w14:paraId="27BD7A2E" w14:textId="77777777" w:rsidR="00457AD3" w:rsidRPr="00BB1ACC" w:rsidRDefault="00457AD3" w:rsidP="00DD5C02">
            <w:pPr>
              <w:pStyle w:val="Standard"/>
              <w:rPr>
                <w:rFonts w:eastAsia="Calibri"/>
                <w:b/>
                <w:bCs/>
                <w:iCs/>
                <w:sz w:val="24"/>
                <w:szCs w:val="24"/>
                <w:lang w:eastAsia="en-US"/>
              </w:rPr>
            </w:pPr>
          </w:p>
        </w:tc>
      </w:tr>
      <w:tr w:rsidR="00457AD3" w:rsidRPr="00BB1ACC" w14:paraId="27BD7A32" w14:textId="77777777">
        <w:tc>
          <w:tcPr>
            <w:tcW w:w="4695" w:type="dxa"/>
            <w:shd w:val="clear" w:color="auto" w:fill="auto"/>
            <w:tcMar>
              <w:top w:w="0" w:type="dxa"/>
              <w:left w:w="108" w:type="dxa"/>
              <w:bottom w:w="0" w:type="dxa"/>
              <w:right w:w="108" w:type="dxa"/>
            </w:tcMar>
          </w:tcPr>
          <w:p w14:paraId="27BD7A30" w14:textId="77777777" w:rsidR="00457AD3" w:rsidRPr="00BB1ACC" w:rsidRDefault="00457AD3" w:rsidP="00DD5C02">
            <w:pPr>
              <w:pStyle w:val="Standard"/>
              <w:rPr>
                <w:b/>
                <w:bCs/>
                <w:iCs/>
                <w:sz w:val="24"/>
                <w:szCs w:val="24"/>
              </w:rPr>
            </w:pPr>
          </w:p>
        </w:tc>
        <w:tc>
          <w:tcPr>
            <w:tcW w:w="4659" w:type="dxa"/>
            <w:shd w:val="clear" w:color="auto" w:fill="auto"/>
            <w:tcMar>
              <w:top w:w="0" w:type="dxa"/>
              <w:left w:w="108" w:type="dxa"/>
              <w:bottom w:w="0" w:type="dxa"/>
              <w:right w:w="108" w:type="dxa"/>
            </w:tcMar>
          </w:tcPr>
          <w:p w14:paraId="27BD7A31" w14:textId="77777777" w:rsidR="00457AD3" w:rsidRPr="00BB1ACC" w:rsidRDefault="00457AD3" w:rsidP="00DD5C02">
            <w:pPr>
              <w:pStyle w:val="Standard"/>
              <w:rPr>
                <w:rFonts w:eastAsia="Calibri"/>
                <w:b/>
                <w:bCs/>
                <w:iCs/>
                <w:sz w:val="24"/>
                <w:szCs w:val="24"/>
                <w:lang w:eastAsia="en-US"/>
              </w:rPr>
            </w:pPr>
          </w:p>
        </w:tc>
      </w:tr>
      <w:tr w:rsidR="00457AD3" w:rsidRPr="00BB1ACC" w14:paraId="27BD7A35" w14:textId="77777777">
        <w:tc>
          <w:tcPr>
            <w:tcW w:w="9354" w:type="dxa"/>
            <w:gridSpan w:val="2"/>
            <w:shd w:val="clear" w:color="auto" w:fill="auto"/>
            <w:tcMar>
              <w:top w:w="0" w:type="dxa"/>
              <w:left w:w="108" w:type="dxa"/>
              <w:bottom w:w="0" w:type="dxa"/>
              <w:right w:w="108" w:type="dxa"/>
            </w:tcMar>
          </w:tcPr>
          <w:p w14:paraId="27BD7A33" w14:textId="59AC6987" w:rsidR="00457AD3" w:rsidRPr="00BB1ACC" w:rsidRDefault="00C70FB9" w:rsidP="00DD5C02">
            <w:pPr>
              <w:pStyle w:val="Standard"/>
              <w:jc w:val="both"/>
              <w:rPr>
                <w:sz w:val="24"/>
                <w:szCs w:val="24"/>
              </w:rPr>
            </w:pPr>
            <w:bookmarkStart w:id="0" w:name="_Hlk102481783"/>
            <w:r w:rsidRPr="00BB1ACC">
              <w:rPr>
                <w:rStyle w:val="Liguvaikefont1"/>
                <w:iCs/>
                <w:sz w:val="24"/>
                <w:szCs w:val="24"/>
              </w:rPr>
              <w:t>Planeerimisseaduse § 124 lõigete 1 ja 10, § 125 lõike 2, § 128 lõigete 1, 5</w:t>
            </w:r>
            <w:r w:rsidR="00696AF1">
              <w:rPr>
                <w:rStyle w:val="Liguvaikefont1"/>
                <w:iCs/>
                <w:sz w:val="24"/>
                <w:szCs w:val="24"/>
              </w:rPr>
              <w:t>-</w:t>
            </w:r>
            <w:r w:rsidRPr="00BB1ACC">
              <w:rPr>
                <w:rStyle w:val="Liguvaikefont1"/>
                <w:iCs/>
                <w:sz w:val="24"/>
                <w:szCs w:val="24"/>
              </w:rPr>
              <w:t xml:space="preserve">8, § 130 lõike 1 </w:t>
            </w:r>
            <w:bookmarkEnd w:id="0"/>
            <w:r w:rsidRPr="00BB1ACC">
              <w:rPr>
                <w:rStyle w:val="Liguvaikefont1"/>
                <w:iCs/>
                <w:sz w:val="24"/>
                <w:szCs w:val="24"/>
              </w:rPr>
              <w:t xml:space="preserve">ning Hiiumaa Vallavolikogu 19.04.2018 otsuse nr 54 „Planeerimisvaldkonna küsimuste lahendamise volitus“ </w:t>
            </w:r>
            <w:r w:rsidR="009F74A6">
              <w:rPr>
                <w:rStyle w:val="Liguvaikefont1"/>
                <w:iCs/>
                <w:sz w:val="24"/>
                <w:szCs w:val="24"/>
              </w:rPr>
              <w:t xml:space="preserve">p 1.1.1 </w:t>
            </w:r>
            <w:r w:rsidR="002C473F" w:rsidRPr="002C473F">
              <w:rPr>
                <w:rStyle w:val="Liguvaikefont1"/>
                <w:iCs/>
                <w:sz w:val="24"/>
                <w:szCs w:val="24"/>
              </w:rPr>
              <w:t xml:space="preserve">ning seletuskirjas toodud kaalutluste alusel </w:t>
            </w:r>
            <w:r w:rsidRPr="00BB1ACC">
              <w:rPr>
                <w:rStyle w:val="Liguvaikefont1"/>
                <w:iCs/>
                <w:sz w:val="24"/>
                <w:szCs w:val="24"/>
              </w:rPr>
              <w:t xml:space="preserve"> </w:t>
            </w:r>
          </w:p>
          <w:p w14:paraId="27BD7A34" w14:textId="77777777" w:rsidR="00457AD3" w:rsidRPr="00BB1ACC" w:rsidRDefault="00457AD3" w:rsidP="00DD5C02">
            <w:pPr>
              <w:pStyle w:val="Standard"/>
              <w:rPr>
                <w:iCs/>
                <w:color w:val="FF0000"/>
                <w:sz w:val="24"/>
                <w:szCs w:val="24"/>
              </w:rPr>
            </w:pPr>
          </w:p>
        </w:tc>
      </w:tr>
      <w:tr w:rsidR="00457AD3" w:rsidRPr="00BB1ACC" w14:paraId="27BD7A37" w14:textId="77777777">
        <w:tc>
          <w:tcPr>
            <w:tcW w:w="9354" w:type="dxa"/>
            <w:gridSpan w:val="2"/>
            <w:shd w:val="clear" w:color="auto" w:fill="auto"/>
            <w:tcMar>
              <w:top w:w="0" w:type="dxa"/>
              <w:left w:w="108" w:type="dxa"/>
              <w:bottom w:w="0" w:type="dxa"/>
              <w:right w:w="108" w:type="dxa"/>
            </w:tcMar>
          </w:tcPr>
          <w:p w14:paraId="27BD7A36" w14:textId="77777777" w:rsidR="00457AD3" w:rsidRPr="00BB1ACC" w:rsidRDefault="00457AD3" w:rsidP="00DD5C02">
            <w:pPr>
              <w:pStyle w:val="Standard"/>
              <w:rPr>
                <w:iCs/>
                <w:color w:val="FF0000"/>
                <w:sz w:val="24"/>
                <w:szCs w:val="24"/>
              </w:rPr>
            </w:pPr>
          </w:p>
        </w:tc>
      </w:tr>
      <w:tr w:rsidR="00457AD3" w:rsidRPr="00BB1ACC" w14:paraId="27BD7A39" w14:textId="77777777">
        <w:tc>
          <w:tcPr>
            <w:tcW w:w="9354" w:type="dxa"/>
            <w:gridSpan w:val="2"/>
            <w:shd w:val="clear" w:color="auto" w:fill="auto"/>
            <w:tcMar>
              <w:top w:w="0" w:type="dxa"/>
              <w:left w:w="108" w:type="dxa"/>
              <w:bottom w:w="0" w:type="dxa"/>
              <w:right w:w="108" w:type="dxa"/>
            </w:tcMar>
          </w:tcPr>
          <w:p w14:paraId="27BD7A38" w14:textId="77777777" w:rsidR="00457AD3" w:rsidRPr="00BB1ACC" w:rsidRDefault="00457AD3" w:rsidP="00DD5C02">
            <w:pPr>
              <w:pStyle w:val="Standard"/>
              <w:rPr>
                <w:iCs/>
                <w:color w:val="FF0000"/>
                <w:sz w:val="24"/>
                <w:szCs w:val="24"/>
              </w:rPr>
            </w:pPr>
          </w:p>
        </w:tc>
      </w:tr>
      <w:tr w:rsidR="00457AD3" w:rsidRPr="00BB1ACC" w14:paraId="27BD7A42" w14:textId="77777777">
        <w:tc>
          <w:tcPr>
            <w:tcW w:w="9354" w:type="dxa"/>
            <w:gridSpan w:val="2"/>
            <w:shd w:val="clear" w:color="auto" w:fill="auto"/>
            <w:tcMar>
              <w:top w:w="0" w:type="dxa"/>
              <w:left w:w="108" w:type="dxa"/>
              <w:bottom w:w="0" w:type="dxa"/>
              <w:right w:w="108" w:type="dxa"/>
            </w:tcMar>
          </w:tcPr>
          <w:p w14:paraId="27BD7A3A" w14:textId="77777777" w:rsidR="00457AD3" w:rsidRPr="00BB1ACC" w:rsidRDefault="00C70FB9" w:rsidP="00DD5C02">
            <w:pPr>
              <w:pStyle w:val="Loendilik1"/>
              <w:numPr>
                <w:ilvl w:val="0"/>
                <w:numId w:val="27"/>
              </w:numPr>
              <w:tabs>
                <w:tab w:val="left" w:pos="375"/>
              </w:tabs>
              <w:spacing w:before="120"/>
              <w:ind w:left="0" w:firstLine="0"/>
              <w:jc w:val="both"/>
              <w:rPr>
                <w:iCs/>
                <w:sz w:val="24"/>
                <w:szCs w:val="24"/>
              </w:rPr>
            </w:pPr>
            <w:r w:rsidRPr="00BB1ACC">
              <w:rPr>
                <w:iCs/>
                <w:sz w:val="24"/>
                <w:szCs w:val="24"/>
              </w:rPr>
              <w:t>Algatada Hiiumaa vallas  Linnumäe külas Kasela kinnistu detailplaneeringu koostamine.</w:t>
            </w:r>
          </w:p>
          <w:p w14:paraId="27BD7A3B" w14:textId="0610C309" w:rsidR="00457AD3" w:rsidRPr="00BB1ACC" w:rsidRDefault="00C70FB9" w:rsidP="00DD5C02">
            <w:pPr>
              <w:pStyle w:val="Loendilik1"/>
              <w:numPr>
                <w:ilvl w:val="0"/>
                <w:numId w:val="27"/>
              </w:numPr>
              <w:tabs>
                <w:tab w:val="left" w:pos="375"/>
              </w:tabs>
              <w:spacing w:before="120"/>
              <w:ind w:left="0" w:firstLine="0"/>
              <w:jc w:val="both"/>
              <w:rPr>
                <w:iCs/>
                <w:sz w:val="24"/>
                <w:szCs w:val="24"/>
              </w:rPr>
            </w:pPr>
            <w:r w:rsidRPr="00BB1ACC">
              <w:rPr>
                <w:iCs/>
                <w:sz w:val="24"/>
                <w:szCs w:val="24"/>
              </w:rPr>
              <w:t>Kinnitada Kasela kinnistu detailplaneeringu lähteseisukohad (lisa).</w:t>
            </w:r>
          </w:p>
          <w:p w14:paraId="27BD7A3C" w14:textId="77777777" w:rsidR="00457AD3" w:rsidRPr="00BB1ACC" w:rsidRDefault="00C70FB9" w:rsidP="00DD5C02">
            <w:pPr>
              <w:pStyle w:val="Loendilik1"/>
              <w:numPr>
                <w:ilvl w:val="0"/>
                <w:numId w:val="27"/>
              </w:numPr>
              <w:tabs>
                <w:tab w:val="left" w:pos="375"/>
              </w:tabs>
              <w:spacing w:before="120"/>
              <w:ind w:left="0" w:firstLine="0"/>
              <w:jc w:val="both"/>
              <w:rPr>
                <w:iCs/>
                <w:sz w:val="24"/>
                <w:szCs w:val="24"/>
              </w:rPr>
            </w:pPr>
            <w:r w:rsidRPr="00BB1ACC">
              <w:rPr>
                <w:iCs/>
                <w:sz w:val="24"/>
                <w:szCs w:val="24"/>
              </w:rPr>
              <w:t>Detailplaneeringu koostamise korraldaja on Pühalepa Osavalla Valitsus (aadress Vallamaja, Tempa küla 92348) ja kehtestaja Hiiumaa Vallavalitsus (aadress Keskväljak 5a, Kärdla 92413).</w:t>
            </w:r>
          </w:p>
          <w:p w14:paraId="27BD7A3D" w14:textId="77777777" w:rsidR="00457AD3" w:rsidRPr="00BB1ACC" w:rsidRDefault="00C70FB9" w:rsidP="00DD5C02">
            <w:pPr>
              <w:pStyle w:val="Loendilik1"/>
              <w:numPr>
                <w:ilvl w:val="0"/>
                <w:numId w:val="27"/>
              </w:numPr>
              <w:tabs>
                <w:tab w:val="left" w:pos="375"/>
              </w:tabs>
              <w:spacing w:before="120"/>
              <w:ind w:left="0" w:firstLine="0"/>
              <w:jc w:val="both"/>
              <w:rPr>
                <w:iCs/>
                <w:sz w:val="24"/>
                <w:szCs w:val="24"/>
              </w:rPr>
            </w:pPr>
            <w:r w:rsidRPr="00BB1ACC">
              <w:rPr>
                <w:iCs/>
                <w:sz w:val="24"/>
                <w:szCs w:val="24"/>
              </w:rPr>
              <w:t>Anda detailplaneeringu koostamise ja finantseerimise õigus huvitatud isikule.</w:t>
            </w:r>
          </w:p>
          <w:p w14:paraId="27BD7A3E" w14:textId="77777777" w:rsidR="00457AD3" w:rsidRPr="00BB1ACC" w:rsidRDefault="00C70FB9" w:rsidP="00DD5C02">
            <w:pPr>
              <w:pStyle w:val="Loendilik1"/>
              <w:numPr>
                <w:ilvl w:val="0"/>
                <w:numId w:val="27"/>
              </w:numPr>
              <w:tabs>
                <w:tab w:val="left" w:pos="375"/>
              </w:tabs>
              <w:spacing w:before="120"/>
              <w:ind w:left="0" w:firstLine="0"/>
              <w:jc w:val="both"/>
              <w:rPr>
                <w:iCs/>
                <w:sz w:val="24"/>
                <w:szCs w:val="24"/>
              </w:rPr>
            </w:pPr>
            <w:r w:rsidRPr="00BB1ACC">
              <w:rPr>
                <w:iCs/>
                <w:sz w:val="24"/>
                <w:szCs w:val="24"/>
              </w:rPr>
              <w:t>Avaldada detailplaneeringu algatamise teade 14 päeva jooksul algatamisest Ametlikes Teadaannetes ja Hiiumaa valla veebilehel, 30 päeva jooksul ajalehes Hiiu Leht ning esimesel võimalusel Hiiumaa valla väljaandes.</w:t>
            </w:r>
          </w:p>
          <w:p w14:paraId="27BD7A3F" w14:textId="77777777" w:rsidR="00457AD3" w:rsidRPr="00BB1ACC" w:rsidRDefault="00C70FB9" w:rsidP="00DD5C02">
            <w:pPr>
              <w:pStyle w:val="Loendilik1"/>
              <w:numPr>
                <w:ilvl w:val="0"/>
                <w:numId w:val="27"/>
              </w:numPr>
              <w:tabs>
                <w:tab w:val="left" w:pos="375"/>
              </w:tabs>
              <w:spacing w:before="120"/>
              <w:ind w:left="0" w:firstLine="0"/>
              <w:jc w:val="both"/>
              <w:rPr>
                <w:iCs/>
                <w:sz w:val="24"/>
                <w:szCs w:val="24"/>
              </w:rPr>
            </w:pPr>
            <w:r w:rsidRPr="00BB1ACC">
              <w:rPr>
                <w:iCs/>
                <w:sz w:val="24"/>
                <w:szCs w:val="24"/>
              </w:rPr>
              <w:t>Detailplaneeringu algatamisest teavitada 30 päeva jooksul algatamisest planeerimisseaduse § 127 lõigetes 1 ja 2 nimetatud isikuid.</w:t>
            </w:r>
          </w:p>
          <w:p w14:paraId="27BD7A40" w14:textId="77777777" w:rsidR="00457AD3" w:rsidRPr="00BB1ACC" w:rsidRDefault="00C70FB9" w:rsidP="00DD5C02">
            <w:pPr>
              <w:pStyle w:val="Loendilik1"/>
              <w:numPr>
                <w:ilvl w:val="0"/>
                <w:numId w:val="27"/>
              </w:numPr>
              <w:tabs>
                <w:tab w:val="left" w:pos="375"/>
              </w:tabs>
              <w:spacing w:before="120"/>
              <w:ind w:left="0" w:firstLine="0"/>
              <w:jc w:val="both"/>
              <w:rPr>
                <w:sz w:val="24"/>
                <w:szCs w:val="24"/>
              </w:rPr>
            </w:pPr>
            <w:r w:rsidRPr="00BB1ACC">
              <w:rPr>
                <w:rStyle w:val="Liguvaikefont1"/>
                <w:rFonts w:eastAsia="Calibri"/>
                <w:sz w:val="24"/>
                <w:szCs w:val="24"/>
                <w:lang w:eastAsia="en-US"/>
              </w:rPr>
              <w:t>Korraldus jõustub teatavakstegemisest.</w:t>
            </w:r>
          </w:p>
          <w:p w14:paraId="27BD7A41" w14:textId="77777777" w:rsidR="00457AD3" w:rsidRPr="00BB1ACC" w:rsidRDefault="00C70FB9" w:rsidP="00DD5C02">
            <w:pPr>
              <w:pStyle w:val="Loendilik1"/>
              <w:numPr>
                <w:ilvl w:val="0"/>
                <w:numId w:val="27"/>
              </w:numPr>
              <w:tabs>
                <w:tab w:val="left" w:pos="375"/>
              </w:tabs>
              <w:spacing w:before="120"/>
              <w:ind w:left="0" w:firstLine="0"/>
              <w:jc w:val="both"/>
              <w:rPr>
                <w:rFonts w:eastAsia="Calibri"/>
                <w:sz w:val="24"/>
                <w:szCs w:val="24"/>
                <w:lang w:eastAsia="en-US"/>
              </w:rPr>
            </w:pPr>
            <w:r w:rsidRPr="00BB1ACC">
              <w:rPr>
                <w:rFonts w:eastAsia="Calibri"/>
                <w:sz w:val="24"/>
                <w:szCs w:val="24"/>
                <w:lang w:eastAsia="en-US"/>
              </w:rPr>
              <w:t>Detailplaneeringu algatamine on menetlustoiming, millega ei teki huvitatud isikule õigustatud ootust, et Hiiumaa Vallavalitsus detailplaneeringu vastu võtab või kehtestab. Menetlustoimingud on vaidlustatavad koos haldusaktiga, milleks on planeeringu kehtestamise või kehtestamata jätmise otsus.</w:t>
            </w:r>
          </w:p>
        </w:tc>
      </w:tr>
      <w:tr w:rsidR="00457AD3" w:rsidRPr="00BB1ACC" w14:paraId="27BD7A44" w14:textId="77777777">
        <w:tc>
          <w:tcPr>
            <w:tcW w:w="9354" w:type="dxa"/>
            <w:gridSpan w:val="2"/>
            <w:shd w:val="clear" w:color="auto" w:fill="auto"/>
            <w:tcMar>
              <w:top w:w="0" w:type="dxa"/>
              <w:left w:w="108" w:type="dxa"/>
              <w:bottom w:w="0" w:type="dxa"/>
              <w:right w:w="108" w:type="dxa"/>
            </w:tcMar>
          </w:tcPr>
          <w:p w14:paraId="27BD7A43" w14:textId="77777777" w:rsidR="00457AD3" w:rsidRPr="00BB1ACC" w:rsidRDefault="00457AD3" w:rsidP="00DD5C02">
            <w:pPr>
              <w:pStyle w:val="Standard"/>
              <w:rPr>
                <w:iCs/>
                <w:sz w:val="24"/>
                <w:szCs w:val="24"/>
              </w:rPr>
            </w:pPr>
          </w:p>
        </w:tc>
      </w:tr>
    </w:tbl>
    <w:p w14:paraId="27BD7A45" w14:textId="77777777" w:rsidR="00457AD3" w:rsidRPr="00BB1ACC" w:rsidRDefault="00457AD3" w:rsidP="00DD5C02">
      <w:pPr>
        <w:pStyle w:val="vahedeta"/>
        <w:rPr>
          <w:rFonts w:cs="Times New Roman"/>
          <w:color w:val="auto"/>
        </w:rPr>
      </w:pPr>
    </w:p>
    <w:p w14:paraId="27BD7A46" w14:textId="77777777" w:rsidR="00457AD3" w:rsidRPr="00BB1ACC" w:rsidRDefault="00C70FB9" w:rsidP="00DD5C02">
      <w:pPr>
        <w:pStyle w:val="vahedeta"/>
        <w:rPr>
          <w:rFonts w:cs="Times New Roman"/>
          <w:color w:val="auto"/>
        </w:rPr>
      </w:pPr>
      <w:r w:rsidRPr="00BB1ACC">
        <w:rPr>
          <w:rFonts w:cs="Times New Roman"/>
          <w:color w:val="auto"/>
        </w:rPr>
        <w:t>Hergo Tasuja</w:t>
      </w:r>
    </w:p>
    <w:p w14:paraId="27BD7A47" w14:textId="77777777" w:rsidR="00457AD3" w:rsidRPr="00BB1ACC" w:rsidRDefault="00C70FB9" w:rsidP="00DD5C02">
      <w:pPr>
        <w:pStyle w:val="vahedeta"/>
        <w:rPr>
          <w:rFonts w:eastAsia="Times New Roman" w:cs="Times New Roman"/>
          <w:color w:val="auto"/>
          <w:lang w:eastAsia="et-EE"/>
        </w:rPr>
      </w:pPr>
      <w:r w:rsidRPr="00BB1ACC">
        <w:rPr>
          <w:rFonts w:eastAsia="Times New Roman" w:cs="Times New Roman"/>
          <w:color w:val="auto"/>
          <w:lang w:eastAsia="et-EE"/>
        </w:rPr>
        <w:t>vallavanem</w:t>
      </w:r>
      <w:r w:rsidRPr="00BB1ACC">
        <w:rPr>
          <w:rFonts w:eastAsia="Times New Roman" w:cs="Times New Roman"/>
          <w:color w:val="auto"/>
          <w:lang w:eastAsia="et-EE"/>
        </w:rPr>
        <w:tab/>
      </w:r>
      <w:r w:rsidRPr="00BB1ACC">
        <w:rPr>
          <w:rFonts w:eastAsia="Times New Roman" w:cs="Times New Roman"/>
          <w:color w:val="auto"/>
          <w:lang w:eastAsia="et-EE"/>
        </w:rPr>
        <w:tab/>
      </w:r>
      <w:r w:rsidRPr="00BB1ACC">
        <w:rPr>
          <w:rFonts w:eastAsia="Times New Roman" w:cs="Times New Roman"/>
          <w:color w:val="auto"/>
          <w:lang w:eastAsia="et-EE"/>
        </w:rPr>
        <w:tab/>
      </w:r>
      <w:r w:rsidRPr="00BB1ACC">
        <w:rPr>
          <w:rFonts w:eastAsia="Times New Roman" w:cs="Times New Roman"/>
          <w:color w:val="auto"/>
          <w:lang w:eastAsia="et-EE"/>
        </w:rPr>
        <w:tab/>
      </w:r>
      <w:r w:rsidRPr="00BB1ACC">
        <w:rPr>
          <w:rFonts w:eastAsia="Times New Roman" w:cs="Times New Roman"/>
          <w:color w:val="auto"/>
          <w:lang w:eastAsia="et-EE"/>
        </w:rPr>
        <w:tab/>
      </w:r>
      <w:r w:rsidRPr="00BB1ACC">
        <w:rPr>
          <w:rFonts w:eastAsia="Times New Roman" w:cs="Times New Roman"/>
          <w:color w:val="auto"/>
          <w:lang w:eastAsia="et-EE"/>
        </w:rPr>
        <w:tab/>
      </w:r>
      <w:r w:rsidRPr="00BB1ACC">
        <w:rPr>
          <w:rFonts w:eastAsia="Times New Roman" w:cs="Times New Roman"/>
          <w:color w:val="auto"/>
          <w:lang w:eastAsia="et-EE"/>
        </w:rPr>
        <w:tab/>
        <w:t>Annika Grauberg</w:t>
      </w:r>
    </w:p>
    <w:p w14:paraId="27BD7A48" w14:textId="77777777" w:rsidR="00457AD3" w:rsidRPr="00BB1ACC" w:rsidRDefault="00C70FB9" w:rsidP="00DD5C02">
      <w:pPr>
        <w:pStyle w:val="vahedeta"/>
        <w:rPr>
          <w:rFonts w:cs="Times New Roman"/>
        </w:rPr>
      </w:pP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eastAsia="Times New Roman" w:cs="Times New Roman"/>
          <w:color w:val="auto"/>
          <w:lang w:eastAsia="et-EE"/>
        </w:rPr>
        <w:tab/>
      </w:r>
      <w:r w:rsidRPr="00BB1ACC">
        <w:rPr>
          <w:rStyle w:val="Liguvaikefont1"/>
          <w:rFonts w:cs="Times New Roman"/>
          <w:color w:val="auto"/>
        </w:rPr>
        <w:t>vallasekretär</w:t>
      </w:r>
    </w:p>
    <w:p w14:paraId="27BD7A49" w14:textId="77777777" w:rsidR="00457AD3" w:rsidRPr="00BB1ACC" w:rsidRDefault="00457AD3" w:rsidP="00DD5C02">
      <w:pPr>
        <w:pStyle w:val="Standard"/>
        <w:rPr>
          <w:color w:val="FF0000"/>
          <w:sz w:val="24"/>
          <w:szCs w:val="24"/>
        </w:rPr>
      </w:pPr>
    </w:p>
    <w:tbl>
      <w:tblPr>
        <w:tblW w:w="9741" w:type="dxa"/>
        <w:tblLayout w:type="fixed"/>
        <w:tblCellMar>
          <w:left w:w="10" w:type="dxa"/>
          <w:right w:w="10" w:type="dxa"/>
        </w:tblCellMar>
        <w:tblLook w:val="0000" w:firstRow="0" w:lastRow="0" w:firstColumn="0" w:lastColumn="0" w:noHBand="0" w:noVBand="0"/>
      </w:tblPr>
      <w:tblGrid>
        <w:gridCol w:w="4588"/>
        <w:gridCol w:w="5153"/>
      </w:tblGrid>
      <w:tr w:rsidR="00457AD3" w:rsidRPr="00BB1ACC" w14:paraId="27BD7A4B" w14:textId="77777777">
        <w:trPr>
          <w:cantSplit/>
        </w:trPr>
        <w:tc>
          <w:tcPr>
            <w:tcW w:w="9741" w:type="dxa"/>
            <w:gridSpan w:val="2"/>
            <w:shd w:val="clear" w:color="auto" w:fill="auto"/>
            <w:tcMar>
              <w:top w:w="0" w:type="dxa"/>
              <w:left w:w="108" w:type="dxa"/>
              <w:bottom w:w="0" w:type="dxa"/>
              <w:right w:w="108" w:type="dxa"/>
            </w:tcMar>
          </w:tcPr>
          <w:p w14:paraId="27BD7A4A" w14:textId="77777777" w:rsidR="00457AD3" w:rsidRPr="00BB1ACC" w:rsidRDefault="00457AD3" w:rsidP="00DD5C02">
            <w:pPr>
              <w:pStyle w:val="Textbody"/>
              <w:tabs>
                <w:tab w:val="left" w:pos="6521"/>
              </w:tabs>
              <w:rPr>
                <w:bCs/>
                <w:color w:val="FF0000"/>
                <w:sz w:val="24"/>
                <w:szCs w:val="24"/>
              </w:rPr>
            </w:pPr>
          </w:p>
        </w:tc>
      </w:tr>
      <w:tr w:rsidR="00457AD3" w:rsidRPr="00BB1ACC" w14:paraId="27BD7A4E" w14:textId="77777777">
        <w:trPr>
          <w:cantSplit/>
        </w:trPr>
        <w:tc>
          <w:tcPr>
            <w:tcW w:w="4588" w:type="dxa"/>
            <w:shd w:val="clear" w:color="auto" w:fill="auto"/>
            <w:tcMar>
              <w:top w:w="0" w:type="dxa"/>
              <w:left w:w="108" w:type="dxa"/>
              <w:bottom w:w="0" w:type="dxa"/>
              <w:right w:w="108" w:type="dxa"/>
            </w:tcMar>
          </w:tcPr>
          <w:p w14:paraId="27BD7A4C" w14:textId="77777777" w:rsidR="00457AD3" w:rsidRPr="00BB1ACC" w:rsidRDefault="00C70FB9" w:rsidP="00DD5C02">
            <w:pPr>
              <w:pStyle w:val="Pealk1"/>
              <w:rPr>
                <w:szCs w:val="24"/>
              </w:rPr>
            </w:pPr>
            <w:r w:rsidRPr="00BB1ACC">
              <w:rPr>
                <w:rStyle w:val="Liguvaikefont1"/>
                <w:bCs/>
                <w:szCs w:val="24"/>
              </w:rPr>
              <w:t>Seletuskiri</w:t>
            </w:r>
            <w:r w:rsidRPr="00BB1ACC">
              <w:rPr>
                <w:rStyle w:val="Liguvaikefont1"/>
                <w:szCs w:val="24"/>
              </w:rPr>
              <w:t xml:space="preserve"> Hiiumaa Vallavalitsuse korralduse „</w:t>
            </w:r>
            <w:r w:rsidRPr="00BB1ACC">
              <w:rPr>
                <w:rStyle w:val="Liguvaikefont1"/>
                <w:b/>
                <w:bCs/>
                <w:iCs/>
                <w:szCs w:val="24"/>
              </w:rPr>
              <w:t>Kasela detailplaneeringu koostamise algatamine</w:t>
            </w:r>
            <w:r w:rsidRPr="00BB1ACC">
              <w:rPr>
                <w:rStyle w:val="Liguvaikefont1"/>
                <w:szCs w:val="24"/>
              </w:rPr>
              <w:t>“ juurde</w:t>
            </w:r>
          </w:p>
        </w:tc>
        <w:tc>
          <w:tcPr>
            <w:tcW w:w="5153" w:type="dxa"/>
            <w:shd w:val="clear" w:color="auto" w:fill="auto"/>
            <w:tcMar>
              <w:top w:w="0" w:type="dxa"/>
              <w:left w:w="108" w:type="dxa"/>
              <w:bottom w:w="0" w:type="dxa"/>
              <w:right w:w="108" w:type="dxa"/>
            </w:tcMar>
          </w:tcPr>
          <w:p w14:paraId="27BD7A4D" w14:textId="77777777" w:rsidR="00457AD3" w:rsidRPr="00BB1ACC" w:rsidRDefault="00457AD3" w:rsidP="00DD5C02">
            <w:pPr>
              <w:pStyle w:val="Textbody"/>
              <w:tabs>
                <w:tab w:val="left" w:pos="6521"/>
              </w:tabs>
              <w:rPr>
                <w:sz w:val="24"/>
                <w:szCs w:val="24"/>
              </w:rPr>
            </w:pPr>
          </w:p>
        </w:tc>
      </w:tr>
      <w:tr w:rsidR="00457AD3" w:rsidRPr="00BB1ACC" w14:paraId="27BD7A50" w14:textId="77777777">
        <w:trPr>
          <w:cantSplit/>
        </w:trPr>
        <w:tc>
          <w:tcPr>
            <w:tcW w:w="9741" w:type="dxa"/>
            <w:gridSpan w:val="2"/>
            <w:shd w:val="clear" w:color="auto" w:fill="auto"/>
            <w:tcMar>
              <w:top w:w="0" w:type="dxa"/>
              <w:left w:w="108" w:type="dxa"/>
              <w:bottom w:w="0" w:type="dxa"/>
              <w:right w:w="108" w:type="dxa"/>
            </w:tcMar>
          </w:tcPr>
          <w:p w14:paraId="27BD7A4F" w14:textId="77777777" w:rsidR="00457AD3" w:rsidRPr="00BB1ACC" w:rsidRDefault="00457AD3" w:rsidP="00DD5C02">
            <w:pPr>
              <w:pStyle w:val="Textbody"/>
              <w:tabs>
                <w:tab w:val="left" w:pos="6521"/>
              </w:tabs>
              <w:rPr>
                <w:sz w:val="24"/>
                <w:szCs w:val="24"/>
              </w:rPr>
            </w:pPr>
          </w:p>
        </w:tc>
      </w:tr>
      <w:tr w:rsidR="00457AD3" w:rsidRPr="00BB1ACC" w14:paraId="27BD7A52" w14:textId="77777777">
        <w:trPr>
          <w:cantSplit/>
        </w:trPr>
        <w:tc>
          <w:tcPr>
            <w:tcW w:w="9741" w:type="dxa"/>
            <w:gridSpan w:val="2"/>
            <w:shd w:val="clear" w:color="auto" w:fill="auto"/>
            <w:tcMar>
              <w:top w:w="0" w:type="dxa"/>
              <w:left w:w="108" w:type="dxa"/>
              <w:bottom w:w="0" w:type="dxa"/>
              <w:right w:w="108" w:type="dxa"/>
            </w:tcMar>
          </w:tcPr>
          <w:p w14:paraId="27BD7A51" w14:textId="77777777" w:rsidR="00457AD3" w:rsidRPr="00BB1ACC" w:rsidRDefault="00457AD3" w:rsidP="00DD5C02">
            <w:pPr>
              <w:pStyle w:val="Textbody"/>
              <w:tabs>
                <w:tab w:val="left" w:pos="6521"/>
              </w:tabs>
              <w:rPr>
                <w:color w:val="FF0000"/>
                <w:sz w:val="24"/>
                <w:szCs w:val="24"/>
              </w:rPr>
            </w:pPr>
          </w:p>
        </w:tc>
      </w:tr>
    </w:tbl>
    <w:p w14:paraId="27BD7A53" w14:textId="77777777" w:rsidR="00457AD3" w:rsidRPr="00BB1ACC" w:rsidRDefault="00C70FB9" w:rsidP="00DD5C02">
      <w:pPr>
        <w:pStyle w:val="Normaallaad1"/>
        <w:ind w:left="142"/>
        <w:jc w:val="both"/>
        <w:rPr>
          <w:rFonts w:ascii="Times New Roman" w:hAnsi="Times New Roman"/>
          <w:sz w:val="24"/>
          <w:szCs w:val="24"/>
        </w:rPr>
      </w:pPr>
      <w:r w:rsidRPr="00BB1ACC">
        <w:rPr>
          <w:rStyle w:val="Liguvaikefont1"/>
          <w:rFonts w:ascii="Times New Roman" w:hAnsi="Times New Roman"/>
          <w:b/>
          <w:sz w:val="24"/>
          <w:szCs w:val="24"/>
        </w:rPr>
        <w:t xml:space="preserve">Hiiumaa Vallavalitsuse korraldusega </w:t>
      </w:r>
      <w:r w:rsidRPr="00BB1ACC">
        <w:rPr>
          <w:rStyle w:val="Liguvaikefont1"/>
          <w:rFonts w:ascii="Times New Roman" w:hAnsi="Times New Roman"/>
          <w:b/>
          <w:iCs/>
          <w:sz w:val="24"/>
          <w:szCs w:val="24"/>
        </w:rPr>
        <w:t>algatatakse Linnumäe külas asuva Kasela kinnistu detailplaneering</w:t>
      </w:r>
      <w:r w:rsidRPr="00BB1ACC">
        <w:rPr>
          <w:rStyle w:val="Liguvaikefont1"/>
          <w:rFonts w:ascii="Times New Roman" w:hAnsi="Times New Roman"/>
          <w:b/>
          <w:sz w:val="24"/>
          <w:szCs w:val="24"/>
        </w:rPr>
        <w:t>.</w:t>
      </w:r>
    </w:p>
    <w:p w14:paraId="27BD7A54" w14:textId="6A10DE2F" w:rsidR="00457AD3" w:rsidRDefault="00457AD3" w:rsidP="00DD5C02">
      <w:pPr>
        <w:pStyle w:val="Normaallaad1"/>
        <w:ind w:left="142"/>
        <w:jc w:val="both"/>
        <w:rPr>
          <w:rFonts w:ascii="Times New Roman" w:hAnsi="Times New Roman"/>
          <w:b/>
          <w:sz w:val="24"/>
          <w:szCs w:val="24"/>
        </w:rPr>
      </w:pPr>
    </w:p>
    <w:p w14:paraId="2428AEE1" w14:textId="138609DF" w:rsidR="00DD1715" w:rsidRPr="007A10D4" w:rsidRDefault="00FA7C60" w:rsidP="00DD5C02">
      <w:pPr>
        <w:pStyle w:val="Normaallaad1"/>
        <w:ind w:left="142"/>
        <w:jc w:val="both"/>
        <w:rPr>
          <w:rFonts w:ascii="Times New Roman" w:hAnsi="Times New Roman"/>
          <w:bCs/>
          <w:sz w:val="24"/>
          <w:szCs w:val="24"/>
        </w:rPr>
      </w:pPr>
      <w:r w:rsidRPr="007A10D4">
        <w:rPr>
          <w:rFonts w:ascii="Times New Roman" w:hAnsi="Times New Roman"/>
          <w:bCs/>
          <w:sz w:val="24"/>
          <w:szCs w:val="24"/>
        </w:rPr>
        <w:t xml:space="preserve">Hiiumaa </w:t>
      </w:r>
      <w:r w:rsidR="002F32AF">
        <w:rPr>
          <w:rFonts w:ascii="Times New Roman" w:hAnsi="Times New Roman"/>
          <w:bCs/>
          <w:sz w:val="24"/>
          <w:szCs w:val="24"/>
        </w:rPr>
        <w:t>V</w:t>
      </w:r>
      <w:r w:rsidRPr="007A10D4">
        <w:rPr>
          <w:rFonts w:ascii="Times New Roman" w:hAnsi="Times New Roman"/>
          <w:bCs/>
          <w:sz w:val="24"/>
          <w:szCs w:val="24"/>
        </w:rPr>
        <w:t>allavalitsusele on esitatud detailplaneeringu algatamise taotlus</w:t>
      </w:r>
      <w:r w:rsidR="00737D66" w:rsidRPr="007A10D4">
        <w:rPr>
          <w:rFonts w:ascii="Times New Roman" w:hAnsi="Times New Roman"/>
          <w:bCs/>
          <w:sz w:val="24"/>
          <w:szCs w:val="24"/>
        </w:rPr>
        <w:t xml:space="preserve">, milles soovitakse </w:t>
      </w:r>
      <w:r w:rsidR="00040541" w:rsidRPr="007A10D4">
        <w:rPr>
          <w:rFonts w:ascii="Times New Roman" w:hAnsi="Times New Roman"/>
          <w:bCs/>
          <w:sz w:val="24"/>
          <w:szCs w:val="24"/>
        </w:rPr>
        <w:t xml:space="preserve">maa-ala jagamist kaheksaks ehitusõigusega krundiks ja kaheks teemaa krundiks. </w:t>
      </w:r>
      <w:r w:rsidR="001C2523" w:rsidRPr="007A10D4">
        <w:rPr>
          <w:rFonts w:ascii="Times New Roman" w:hAnsi="Times New Roman"/>
          <w:bCs/>
          <w:sz w:val="24"/>
          <w:szCs w:val="24"/>
        </w:rPr>
        <w:t xml:space="preserve">Moodustatavate kruntide ligikaudne suurus 0.3 kuni 0.8 ha. </w:t>
      </w:r>
      <w:r w:rsidR="00145FDD" w:rsidRPr="007A10D4">
        <w:rPr>
          <w:rFonts w:ascii="Times New Roman" w:hAnsi="Times New Roman"/>
          <w:bCs/>
          <w:sz w:val="24"/>
          <w:szCs w:val="24"/>
        </w:rPr>
        <w:t xml:space="preserve">Lisaks soovitakse </w:t>
      </w:r>
      <w:r w:rsidR="00FD4D46" w:rsidRPr="007A10D4">
        <w:rPr>
          <w:rFonts w:ascii="Times New Roman" w:hAnsi="Times New Roman"/>
          <w:bCs/>
          <w:sz w:val="24"/>
          <w:szCs w:val="24"/>
        </w:rPr>
        <w:t>alale sihtotsta</w:t>
      </w:r>
      <w:r w:rsidR="00503DE1" w:rsidRPr="007A10D4">
        <w:rPr>
          <w:rFonts w:ascii="Times New Roman" w:hAnsi="Times New Roman"/>
          <w:bCs/>
          <w:sz w:val="24"/>
          <w:szCs w:val="24"/>
        </w:rPr>
        <w:t>rveteks</w:t>
      </w:r>
      <w:r w:rsidR="00FD4D46" w:rsidRPr="007A10D4">
        <w:rPr>
          <w:rFonts w:ascii="Times New Roman" w:hAnsi="Times New Roman"/>
          <w:bCs/>
          <w:sz w:val="24"/>
          <w:szCs w:val="24"/>
        </w:rPr>
        <w:t xml:space="preserve"> elamumaa, ärimaa ja tööstusmaa</w:t>
      </w:r>
      <w:r w:rsidR="00A24380" w:rsidRPr="007A10D4">
        <w:rPr>
          <w:rFonts w:ascii="Times New Roman" w:hAnsi="Times New Roman"/>
          <w:bCs/>
          <w:sz w:val="24"/>
          <w:szCs w:val="24"/>
        </w:rPr>
        <w:t>, määrata hoonestusalad</w:t>
      </w:r>
      <w:r w:rsidR="008F3B3B" w:rsidRPr="007A10D4">
        <w:rPr>
          <w:rFonts w:ascii="Times New Roman" w:hAnsi="Times New Roman"/>
          <w:bCs/>
          <w:sz w:val="24"/>
          <w:szCs w:val="24"/>
        </w:rPr>
        <w:t xml:space="preserve">, haljastuse ja heakorra põhimõtted, </w:t>
      </w:r>
      <w:r w:rsidR="00E92F87" w:rsidRPr="007A10D4">
        <w:rPr>
          <w:rFonts w:ascii="Times New Roman" w:hAnsi="Times New Roman"/>
          <w:bCs/>
          <w:sz w:val="24"/>
          <w:szCs w:val="24"/>
        </w:rPr>
        <w:t>planeeri</w:t>
      </w:r>
      <w:r w:rsidR="00D04956" w:rsidRPr="007A10D4">
        <w:rPr>
          <w:rFonts w:ascii="Times New Roman" w:hAnsi="Times New Roman"/>
          <w:bCs/>
          <w:sz w:val="24"/>
          <w:szCs w:val="24"/>
        </w:rPr>
        <w:t>da</w:t>
      </w:r>
      <w:r w:rsidR="00E92F87" w:rsidRPr="007A10D4">
        <w:rPr>
          <w:rFonts w:ascii="Times New Roman" w:hAnsi="Times New Roman"/>
          <w:bCs/>
          <w:sz w:val="24"/>
          <w:szCs w:val="24"/>
        </w:rPr>
        <w:t xml:space="preserve"> vajalikud </w:t>
      </w:r>
      <w:r w:rsidR="008F3B3B" w:rsidRPr="007A10D4">
        <w:rPr>
          <w:rFonts w:ascii="Times New Roman" w:hAnsi="Times New Roman"/>
          <w:bCs/>
          <w:sz w:val="24"/>
          <w:szCs w:val="24"/>
        </w:rPr>
        <w:t>tehnorajatise</w:t>
      </w:r>
      <w:r w:rsidR="00E92F87" w:rsidRPr="007A10D4">
        <w:rPr>
          <w:rFonts w:ascii="Times New Roman" w:hAnsi="Times New Roman"/>
          <w:bCs/>
          <w:sz w:val="24"/>
          <w:szCs w:val="24"/>
        </w:rPr>
        <w:t>d</w:t>
      </w:r>
      <w:r w:rsidR="00FD4D46" w:rsidRPr="007A10D4">
        <w:rPr>
          <w:rFonts w:ascii="Times New Roman" w:hAnsi="Times New Roman"/>
          <w:bCs/>
          <w:sz w:val="24"/>
          <w:szCs w:val="24"/>
        </w:rPr>
        <w:t xml:space="preserve">. </w:t>
      </w:r>
    </w:p>
    <w:p w14:paraId="442CB26E" w14:textId="77777777" w:rsidR="00E92F87" w:rsidRPr="00E92F87" w:rsidRDefault="00E92F87" w:rsidP="00DD5C02">
      <w:pPr>
        <w:pStyle w:val="Normaallaad1"/>
        <w:ind w:left="142"/>
        <w:jc w:val="both"/>
        <w:rPr>
          <w:rFonts w:ascii="Times New Roman" w:hAnsi="Times New Roman"/>
          <w:bCs/>
          <w:color w:val="FF0000"/>
          <w:sz w:val="24"/>
          <w:szCs w:val="24"/>
        </w:rPr>
      </w:pPr>
    </w:p>
    <w:p w14:paraId="27BD7A55" w14:textId="77777777" w:rsidR="00457AD3" w:rsidRPr="00BB1ACC" w:rsidRDefault="00C70FB9" w:rsidP="00DD5C02">
      <w:pPr>
        <w:pStyle w:val="Normaallaad1"/>
        <w:spacing w:before="120"/>
        <w:ind w:left="142"/>
        <w:jc w:val="both"/>
        <w:rPr>
          <w:rFonts w:ascii="Times New Roman" w:hAnsi="Times New Roman"/>
          <w:sz w:val="24"/>
          <w:szCs w:val="24"/>
        </w:rPr>
      </w:pPr>
      <w:r w:rsidRPr="00BB1ACC">
        <w:rPr>
          <w:rStyle w:val="Liguvaikefont1"/>
          <w:rFonts w:ascii="Times New Roman" w:hAnsi="Times New Roman"/>
          <w:b/>
          <w:sz w:val="24"/>
          <w:szCs w:val="24"/>
        </w:rPr>
        <w:t>1.</w:t>
      </w:r>
      <w:r w:rsidRPr="00BB1ACC">
        <w:rPr>
          <w:rStyle w:val="Liguvaikefont1"/>
          <w:rFonts w:ascii="Times New Roman" w:hAnsi="Times New Roman"/>
          <w:sz w:val="24"/>
          <w:szCs w:val="24"/>
        </w:rPr>
        <w:t> </w:t>
      </w:r>
      <w:r w:rsidRPr="00BB1ACC">
        <w:rPr>
          <w:rStyle w:val="Liguvaikefont1"/>
          <w:rFonts w:ascii="Times New Roman" w:hAnsi="Times New Roman"/>
          <w:b/>
          <w:sz w:val="24"/>
          <w:szCs w:val="24"/>
        </w:rPr>
        <w:t>Olemasolev olukord</w:t>
      </w:r>
    </w:p>
    <w:p w14:paraId="27BD7A56" w14:textId="47AEBE53" w:rsidR="00457AD3" w:rsidRPr="00BB1ACC" w:rsidRDefault="00C70FB9" w:rsidP="00DD5C02">
      <w:pPr>
        <w:pStyle w:val="Normaallaad1"/>
        <w:spacing w:before="120"/>
        <w:ind w:left="142"/>
        <w:jc w:val="both"/>
        <w:rPr>
          <w:rFonts w:ascii="Times New Roman" w:hAnsi="Times New Roman"/>
          <w:sz w:val="24"/>
          <w:szCs w:val="24"/>
        </w:rPr>
      </w:pPr>
      <w:r w:rsidRPr="00BB1ACC">
        <w:rPr>
          <w:rStyle w:val="Liguvaikefont1"/>
          <w:rFonts w:ascii="Times New Roman" w:hAnsi="Times New Roman"/>
          <w:bCs/>
          <w:sz w:val="24"/>
          <w:szCs w:val="24"/>
        </w:rPr>
        <w:t>1.1  </w:t>
      </w:r>
      <w:r w:rsidRPr="00BB1ACC">
        <w:rPr>
          <w:rStyle w:val="Liguvaikefont1"/>
          <w:rFonts w:ascii="Times New Roman" w:hAnsi="Times New Roman"/>
          <w:sz w:val="24"/>
          <w:szCs w:val="24"/>
        </w:rPr>
        <w:t xml:space="preserve">Kasela kinnistu asub Pühalepa valla osa Suuresadama-Kärdla piirkonna üldplaneeringu alal. Vastavalt üldplaneeringule asub Kasela katastriüksus detailplaneeringu kohustusega maal, mis on osaliselt määratud </w:t>
      </w:r>
      <w:r w:rsidRPr="00D04956">
        <w:rPr>
          <w:rStyle w:val="Liguvaikefont1"/>
          <w:rFonts w:ascii="Times New Roman" w:hAnsi="Times New Roman"/>
          <w:sz w:val="24"/>
          <w:szCs w:val="24"/>
        </w:rPr>
        <w:t>pere- ja ridaelamumaaks ja osaliselt pere- ja ridaelamumaa 50% ning kaubandus-, teenindus- ja büroohoonete maa 50%.</w:t>
      </w:r>
    </w:p>
    <w:p w14:paraId="27BD7A57" w14:textId="77777777" w:rsidR="00457AD3" w:rsidRPr="00BB1ACC" w:rsidRDefault="00C70FB9" w:rsidP="00DD5C02">
      <w:pPr>
        <w:pStyle w:val="Normaallaad1"/>
        <w:spacing w:before="120"/>
        <w:ind w:left="142"/>
        <w:jc w:val="both"/>
        <w:rPr>
          <w:rFonts w:ascii="Times New Roman" w:hAnsi="Times New Roman"/>
          <w:sz w:val="24"/>
          <w:szCs w:val="24"/>
        </w:rPr>
      </w:pPr>
      <w:r w:rsidRPr="00BB1ACC">
        <w:rPr>
          <w:rStyle w:val="Liguvaikefont1"/>
          <w:rFonts w:ascii="Times New Roman" w:hAnsi="Times New Roman"/>
          <w:bCs/>
          <w:sz w:val="24"/>
          <w:szCs w:val="24"/>
        </w:rPr>
        <w:t>1.2  Planeeringualana mõistetakse Hiiumaa vallas Linnumäe külas asuvat Kasela kinnistut katastritunnusega 63901:001:1047, olemasoleva sihtotstarbega maatulundusmaa 100% ja pindalaga 4,00 ha.   Kinnistu on hoonestamata. Kõlvikuliselt koosseisult on tegemist loodusliku rohumaaga (4,00 ha). Ala on olnud kasutusel hobuste karjamaana, osaliselt kaetud kadakatega. Ala ei kuulu PRIA põllumassiivide hulka.</w:t>
      </w:r>
    </w:p>
    <w:p w14:paraId="27BD7A58" w14:textId="77777777" w:rsidR="00457AD3" w:rsidRPr="00BB1ACC" w:rsidRDefault="00C70FB9" w:rsidP="00DD5C02">
      <w:pPr>
        <w:pStyle w:val="Normaallaad1"/>
        <w:spacing w:before="120"/>
        <w:ind w:left="142"/>
        <w:jc w:val="both"/>
        <w:rPr>
          <w:rFonts w:ascii="Times New Roman" w:hAnsi="Times New Roman"/>
          <w:bCs/>
          <w:sz w:val="24"/>
          <w:szCs w:val="24"/>
        </w:rPr>
      </w:pPr>
      <w:r w:rsidRPr="00BB1ACC">
        <w:rPr>
          <w:rFonts w:ascii="Times New Roman" w:hAnsi="Times New Roman"/>
          <w:bCs/>
          <w:sz w:val="24"/>
          <w:szCs w:val="24"/>
        </w:rPr>
        <w:t xml:space="preserve">1.3. </w:t>
      </w:r>
      <w:bookmarkStart w:id="1" w:name="_Hlk120024599"/>
      <w:r w:rsidRPr="00BB1ACC">
        <w:rPr>
          <w:rFonts w:ascii="Times New Roman" w:hAnsi="Times New Roman"/>
          <w:bCs/>
          <w:sz w:val="24"/>
          <w:szCs w:val="24"/>
        </w:rPr>
        <w:t>Maaüksusele juurdepääsuks on riigimaanteelt (12111 Rehemäe tee) rajatud üks mahasõit.</w:t>
      </w:r>
      <w:bookmarkEnd w:id="1"/>
    </w:p>
    <w:p w14:paraId="27BD7A59" w14:textId="2B6DBE72" w:rsidR="00457AD3" w:rsidRDefault="00C70FB9" w:rsidP="00DD5C02">
      <w:pPr>
        <w:pStyle w:val="Normaallaad1"/>
        <w:spacing w:before="120"/>
        <w:ind w:left="142"/>
        <w:jc w:val="both"/>
        <w:rPr>
          <w:rFonts w:ascii="Times New Roman" w:hAnsi="Times New Roman"/>
          <w:bCs/>
          <w:sz w:val="24"/>
          <w:szCs w:val="24"/>
        </w:rPr>
      </w:pPr>
      <w:r w:rsidRPr="00BB1ACC">
        <w:rPr>
          <w:rFonts w:ascii="Times New Roman" w:hAnsi="Times New Roman"/>
          <w:bCs/>
          <w:sz w:val="24"/>
          <w:szCs w:val="24"/>
        </w:rPr>
        <w:t xml:space="preserve">1.4. Detailplaneeringuala asub lähimast Natura 2000 võrgustiku alast (Tareste loodusala) </w:t>
      </w:r>
      <w:r w:rsidRPr="00875A72">
        <w:rPr>
          <w:rFonts w:ascii="Times New Roman" w:hAnsi="Times New Roman"/>
          <w:bCs/>
          <w:i/>
          <w:iCs/>
          <w:sz w:val="24"/>
          <w:szCs w:val="24"/>
        </w:rPr>
        <w:t>ca</w:t>
      </w:r>
      <w:r w:rsidRPr="00BB1ACC">
        <w:rPr>
          <w:rFonts w:ascii="Times New Roman" w:hAnsi="Times New Roman"/>
          <w:bCs/>
          <w:sz w:val="24"/>
          <w:szCs w:val="24"/>
        </w:rPr>
        <w:t xml:space="preserve"> 2,3 km  kaugusel, mille tõttu eeldatav mõju Natura 2000 võrgustiku alale puudub.</w:t>
      </w:r>
      <w:r w:rsidR="00D21589">
        <w:rPr>
          <w:rFonts w:ascii="Times New Roman" w:hAnsi="Times New Roman"/>
          <w:bCs/>
          <w:sz w:val="24"/>
          <w:szCs w:val="24"/>
        </w:rPr>
        <w:t xml:space="preserve"> </w:t>
      </w:r>
    </w:p>
    <w:p w14:paraId="2C2FDA81" w14:textId="77777777" w:rsidR="00D21589" w:rsidRPr="00BB1ACC" w:rsidRDefault="00D21589" w:rsidP="00DD5C02">
      <w:pPr>
        <w:pStyle w:val="Normaallaad1"/>
        <w:spacing w:before="120"/>
        <w:ind w:left="142"/>
        <w:jc w:val="both"/>
        <w:rPr>
          <w:rFonts w:ascii="Times New Roman" w:hAnsi="Times New Roman"/>
          <w:bCs/>
          <w:sz w:val="24"/>
          <w:szCs w:val="24"/>
        </w:rPr>
      </w:pPr>
    </w:p>
    <w:p w14:paraId="27BD7A5A" w14:textId="77777777" w:rsidR="00457AD3" w:rsidRPr="00BB1ACC" w:rsidRDefault="00C70FB9" w:rsidP="00DD5C02">
      <w:pPr>
        <w:pStyle w:val="Normaallaad1"/>
        <w:spacing w:before="120"/>
        <w:ind w:left="142"/>
        <w:jc w:val="both"/>
        <w:rPr>
          <w:rFonts w:ascii="Times New Roman" w:hAnsi="Times New Roman"/>
          <w:b/>
          <w:sz w:val="24"/>
          <w:szCs w:val="24"/>
        </w:rPr>
      </w:pPr>
      <w:r w:rsidRPr="00BB1ACC">
        <w:rPr>
          <w:rFonts w:ascii="Times New Roman" w:hAnsi="Times New Roman"/>
          <w:b/>
          <w:sz w:val="24"/>
          <w:szCs w:val="24"/>
        </w:rPr>
        <w:t xml:space="preserve">2. Hiiu maakonnaplaneering </w:t>
      </w:r>
    </w:p>
    <w:p w14:paraId="27BD7A5B" w14:textId="67DA6EF1" w:rsidR="00457AD3" w:rsidRPr="0006709C" w:rsidRDefault="00C70FB9" w:rsidP="00DD5C02">
      <w:pPr>
        <w:pStyle w:val="Normaallaad1"/>
        <w:spacing w:before="120"/>
        <w:ind w:left="142"/>
        <w:jc w:val="both"/>
        <w:rPr>
          <w:rStyle w:val="Liguvaikefont1"/>
          <w:rFonts w:ascii="Times New Roman" w:hAnsi="Times New Roman"/>
          <w:bCs/>
          <w:sz w:val="24"/>
          <w:szCs w:val="24"/>
        </w:rPr>
      </w:pPr>
      <w:bookmarkStart w:id="2" w:name="_Hlk117770019"/>
      <w:r w:rsidRPr="00BB1ACC">
        <w:rPr>
          <w:rStyle w:val="Liguvaikefont1"/>
          <w:rFonts w:ascii="Times New Roman" w:hAnsi="Times New Roman"/>
          <w:bCs/>
          <w:sz w:val="24"/>
          <w:szCs w:val="24"/>
        </w:rPr>
        <w:t xml:space="preserve">Hiiu maakonnaplaneeringu järgi asub planeeringuala linnalise asustusega alal, suures osas väärtuslikul põllumajandusmaal (boniteet 37) </w:t>
      </w:r>
      <w:r w:rsidRPr="0006709C">
        <w:rPr>
          <w:rStyle w:val="Liguvaikefont1"/>
          <w:rFonts w:ascii="Times New Roman" w:hAnsi="Times New Roman"/>
          <w:bCs/>
          <w:sz w:val="24"/>
          <w:szCs w:val="24"/>
        </w:rPr>
        <w:t>ja II klassi väärtuslikul maastikul (Kärdla – Hausma – Heilo ranniku- ja metsamaastik), mille üheks esteetiliseks väärtuseks on looalade rikkalik taimestik, loodusväärtuseks asjaolu, et Linnumäe piirkonnas formeerub suur osa Kärdla põhjaveest, maastik on peamiselt väärtustatud Kärdla elanike poolt ja väärtuslik Kärdla puhkealana. Hooldussoovituseks on hoida kasutusel säilinud põllu- ja rohumaid külades.</w:t>
      </w:r>
      <w:r w:rsidR="00D21589" w:rsidRPr="0006709C">
        <w:rPr>
          <w:rStyle w:val="Liguvaikefont1"/>
          <w:rFonts w:ascii="Times New Roman" w:hAnsi="Times New Roman"/>
          <w:bCs/>
          <w:sz w:val="24"/>
          <w:szCs w:val="24"/>
        </w:rPr>
        <w:t xml:space="preserve"> </w:t>
      </w:r>
    </w:p>
    <w:p w14:paraId="41DEF57B" w14:textId="77777777" w:rsidR="00D21589" w:rsidRPr="00BB1ACC" w:rsidRDefault="00D21589" w:rsidP="00DD5C02">
      <w:pPr>
        <w:pStyle w:val="Normaallaad1"/>
        <w:spacing w:before="120"/>
        <w:ind w:left="142"/>
        <w:jc w:val="both"/>
        <w:rPr>
          <w:rFonts w:ascii="Times New Roman" w:hAnsi="Times New Roman"/>
          <w:sz w:val="24"/>
          <w:szCs w:val="24"/>
        </w:rPr>
      </w:pPr>
    </w:p>
    <w:p w14:paraId="27BD7A5C" w14:textId="77777777" w:rsidR="00457AD3" w:rsidRPr="00BB1ACC" w:rsidRDefault="00C70FB9" w:rsidP="00DD5C02">
      <w:pPr>
        <w:pStyle w:val="Normaallaad1"/>
        <w:spacing w:before="120"/>
        <w:ind w:left="142"/>
        <w:jc w:val="both"/>
        <w:rPr>
          <w:rFonts w:ascii="Times New Roman" w:hAnsi="Times New Roman"/>
          <w:b/>
          <w:sz w:val="24"/>
          <w:szCs w:val="24"/>
        </w:rPr>
      </w:pPr>
      <w:bookmarkStart w:id="3" w:name="_Hlk125026939"/>
      <w:bookmarkEnd w:id="2"/>
      <w:r w:rsidRPr="00BB1ACC">
        <w:rPr>
          <w:rFonts w:ascii="Times New Roman" w:hAnsi="Times New Roman"/>
          <w:b/>
          <w:sz w:val="24"/>
          <w:szCs w:val="24"/>
        </w:rPr>
        <w:t>3. Pühalepa valla osa Suuresadama-Kärdla piirkonna üldplaneering</w:t>
      </w:r>
    </w:p>
    <w:p w14:paraId="27BD7A5D" w14:textId="3B2A6EEA" w:rsidR="00457AD3" w:rsidRPr="003622E8" w:rsidRDefault="00C70FB9" w:rsidP="00DD5C02">
      <w:pPr>
        <w:pStyle w:val="Normaallaad1"/>
        <w:spacing w:before="120"/>
        <w:ind w:left="142"/>
        <w:jc w:val="both"/>
        <w:rPr>
          <w:rStyle w:val="Liguvaikefont1"/>
          <w:rFonts w:ascii="Times New Roman" w:hAnsi="Times New Roman"/>
          <w:sz w:val="24"/>
          <w:szCs w:val="24"/>
        </w:rPr>
      </w:pPr>
      <w:bookmarkStart w:id="4" w:name="_Hlk102480353"/>
      <w:r w:rsidRPr="003622E8">
        <w:rPr>
          <w:rStyle w:val="Liguvaikefont1"/>
          <w:rFonts w:ascii="Times New Roman" w:hAnsi="Times New Roman"/>
          <w:sz w:val="24"/>
          <w:szCs w:val="24"/>
        </w:rPr>
        <w:t xml:space="preserve">Kasela katastriüksus asub Pühalepa Vallavolikogu 16.12.2003 määrusega nr 37 kehtestatud Pühalepa valla osa Suuresadama-Kärdla piirkonna üldplaneeringu alal. Vastavalt üldplaneeringule asub Kasela katastriüksus detailplaneeringu kohustusega alal, </w:t>
      </w:r>
      <w:bookmarkEnd w:id="4"/>
      <w:r w:rsidRPr="003622E8">
        <w:rPr>
          <w:rStyle w:val="Liguvaikefont1"/>
          <w:rFonts w:ascii="Times New Roman" w:hAnsi="Times New Roman"/>
          <w:sz w:val="24"/>
          <w:szCs w:val="24"/>
        </w:rPr>
        <w:t xml:space="preserve">mis on osaliselt </w:t>
      </w:r>
      <w:r w:rsidRPr="007A10D4">
        <w:rPr>
          <w:rStyle w:val="Liguvaikefont1"/>
          <w:rFonts w:ascii="Times New Roman" w:hAnsi="Times New Roman"/>
          <w:sz w:val="24"/>
          <w:szCs w:val="24"/>
        </w:rPr>
        <w:t>määratud pere- ja ridaelamumaaks ja osaliselt pere- ja ridaelamumaaks 50% ning kaubandus-, teenindus- ja büroohoonete maaks 50%.</w:t>
      </w:r>
      <w:r w:rsidRPr="003622E8">
        <w:rPr>
          <w:rStyle w:val="Liguvaikefont1"/>
          <w:rFonts w:ascii="Times New Roman" w:hAnsi="Times New Roman"/>
          <w:sz w:val="24"/>
          <w:szCs w:val="24"/>
        </w:rPr>
        <w:t xml:space="preserve"> Üldplaneeringuga on määratud minimaalseks ehitusõigusega krundi suuruseks Linnumäe küla piirkonna väikeelamute alal 0,3 ha. Linnumäe küla </w:t>
      </w:r>
      <w:r w:rsidR="00D04C06" w:rsidRPr="003622E8">
        <w:rPr>
          <w:rStyle w:val="Liguvaikefont1"/>
          <w:rFonts w:ascii="Times New Roman" w:hAnsi="Times New Roman"/>
          <w:sz w:val="24"/>
          <w:szCs w:val="24"/>
        </w:rPr>
        <w:t xml:space="preserve">asub kehtiva üldplaneeringu järgi hajaasustuse ala serval, kus valdavalt asuvad pere- ja ridaelamumaad, looduslikud haljasmaad ja kaitsehaljastusmaad. </w:t>
      </w:r>
      <w:r w:rsidRPr="003622E8">
        <w:rPr>
          <w:rStyle w:val="Liguvaikefont1"/>
          <w:rFonts w:ascii="Times New Roman" w:hAnsi="Times New Roman"/>
          <w:sz w:val="24"/>
          <w:szCs w:val="24"/>
        </w:rPr>
        <w:t xml:space="preserve"> </w:t>
      </w:r>
      <w:r w:rsidR="00D04C06" w:rsidRPr="003622E8">
        <w:rPr>
          <w:rStyle w:val="Liguvaikefont1"/>
          <w:rFonts w:ascii="Times New Roman" w:hAnsi="Times New Roman"/>
          <w:sz w:val="24"/>
          <w:szCs w:val="24"/>
        </w:rPr>
        <w:t>M</w:t>
      </w:r>
      <w:r w:rsidRPr="003622E8">
        <w:rPr>
          <w:rStyle w:val="Liguvaikefont1"/>
          <w:rFonts w:ascii="Times New Roman" w:hAnsi="Times New Roman"/>
          <w:sz w:val="24"/>
          <w:szCs w:val="24"/>
        </w:rPr>
        <w:t>aantee äärset ala võib kasutada ka ärimaana (äriteenus või majutus</w:t>
      </w:r>
      <w:r w:rsidR="00D04C06" w:rsidRPr="003622E8">
        <w:rPr>
          <w:rStyle w:val="Liguvaikefont1"/>
          <w:rFonts w:ascii="Times New Roman" w:hAnsi="Times New Roman"/>
          <w:sz w:val="24"/>
          <w:szCs w:val="24"/>
        </w:rPr>
        <w:t>).</w:t>
      </w:r>
      <w:r w:rsidRPr="003622E8">
        <w:rPr>
          <w:rStyle w:val="Liguvaikefont1"/>
          <w:rFonts w:ascii="Times New Roman" w:hAnsi="Times New Roman"/>
          <w:sz w:val="24"/>
          <w:szCs w:val="24"/>
        </w:rPr>
        <w:t xml:space="preserve"> </w:t>
      </w:r>
    </w:p>
    <w:p w14:paraId="6A2DEB1C" w14:textId="1A756911" w:rsidR="00D04C06" w:rsidRPr="003622E8" w:rsidRDefault="00C70FB9" w:rsidP="00DD5C02">
      <w:pPr>
        <w:pStyle w:val="Normaallaad1"/>
        <w:spacing w:before="120"/>
        <w:ind w:left="142"/>
        <w:jc w:val="both"/>
        <w:rPr>
          <w:rStyle w:val="Liguvaikefont1"/>
          <w:rFonts w:ascii="Times New Roman" w:hAnsi="Times New Roman"/>
          <w:sz w:val="24"/>
          <w:szCs w:val="24"/>
        </w:rPr>
      </w:pPr>
      <w:r w:rsidRPr="003622E8">
        <w:rPr>
          <w:rStyle w:val="Liguvaikefont1"/>
          <w:rFonts w:ascii="Times New Roman" w:hAnsi="Times New Roman"/>
          <w:sz w:val="24"/>
          <w:szCs w:val="24"/>
        </w:rPr>
        <w:lastRenderedPageBreak/>
        <w:t xml:space="preserve">Planeeringulahenduse koostamisel on võetud eesmärgiks säilitada maastikulisi vaateid, looduslikku omapära ja väljakujunenud taimestiku kooslust. Ka varasemate detailplaneeringutega </w:t>
      </w:r>
      <w:r w:rsidR="00D04C06" w:rsidRPr="003622E8">
        <w:rPr>
          <w:rStyle w:val="Liguvaikefont1"/>
          <w:rFonts w:ascii="Times New Roman" w:hAnsi="Times New Roman"/>
          <w:sz w:val="24"/>
          <w:szCs w:val="24"/>
        </w:rPr>
        <w:t xml:space="preserve">selles piirkonnas </w:t>
      </w:r>
      <w:r w:rsidRPr="003622E8">
        <w:rPr>
          <w:rStyle w:val="Liguvaikefont1"/>
          <w:rFonts w:ascii="Times New Roman" w:hAnsi="Times New Roman"/>
          <w:sz w:val="24"/>
          <w:szCs w:val="24"/>
        </w:rPr>
        <w:t xml:space="preserve">on püütud leida arendusteks tingimused, mis võimalikult palju säilitavad linna ümbritsevat looduslikku haljasmaad (säilinud kadastik). </w:t>
      </w:r>
    </w:p>
    <w:p w14:paraId="145EDE82" w14:textId="376C2062" w:rsidR="00D04C06" w:rsidRPr="003622E8" w:rsidRDefault="00D04C06" w:rsidP="00DD5C02">
      <w:pPr>
        <w:pStyle w:val="Normaallaad1"/>
        <w:spacing w:before="120"/>
        <w:ind w:left="142"/>
        <w:jc w:val="both"/>
        <w:rPr>
          <w:rStyle w:val="Liguvaikefont1"/>
          <w:rFonts w:ascii="Times New Roman" w:hAnsi="Times New Roman"/>
          <w:sz w:val="24"/>
          <w:szCs w:val="24"/>
        </w:rPr>
      </w:pPr>
      <w:r w:rsidRPr="003622E8">
        <w:rPr>
          <w:rStyle w:val="Liguvaikefont1"/>
          <w:rFonts w:ascii="Times New Roman" w:hAnsi="Times New Roman"/>
          <w:sz w:val="24"/>
          <w:szCs w:val="24"/>
        </w:rPr>
        <w:t xml:space="preserve">Detailplaneeringuga kavandatav </w:t>
      </w:r>
      <w:r w:rsidR="0045323B" w:rsidRPr="003622E8">
        <w:rPr>
          <w:rStyle w:val="Liguvaikefont1"/>
          <w:rFonts w:ascii="Times New Roman" w:hAnsi="Times New Roman"/>
          <w:sz w:val="24"/>
          <w:szCs w:val="24"/>
        </w:rPr>
        <w:t xml:space="preserve">ei lähe vastuollu </w:t>
      </w:r>
      <w:r w:rsidRPr="003622E8">
        <w:rPr>
          <w:rStyle w:val="Liguvaikefont1"/>
          <w:rFonts w:ascii="Times New Roman" w:hAnsi="Times New Roman"/>
          <w:sz w:val="24"/>
          <w:szCs w:val="24"/>
        </w:rPr>
        <w:t>kehtiva üldplaneeringu põhilahendusega.</w:t>
      </w:r>
    </w:p>
    <w:p w14:paraId="475A345A" w14:textId="77777777" w:rsidR="00D04C06" w:rsidRPr="00BB1ACC" w:rsidRDefault="00D04C06" w:rsidP="00DD5C02">
      <w:pPr>
        <w:pStyle w:val="Normaallaad1"/>
        <w:spacing w:before="120"/>
        <w:ind w:left="142"/>
        <w:jc w:val="both"/>
        <w:rPr>
          <w:rFonts w:ascii="Times New Roman" w:hAnsi="Times New Roman"/>
          <w:color w:val="00B050"/>
          <w:sz w:val="24"/>
          <w:szCs w:val="24"/>
        </w:rPr>
      </w:pPr>
    </w:p>
    <w:p w14:paraId="27BD7A60" w14:textId="07AC8B33" w:rsidR="00457AD3" w:rsidRPr="00C86EAD" w:rsidRDefault="00C855EA" w:rsidP="00DD5C02">
      <w:pPr>
        <w:pStyle w:val="Normaallaad1"/>
        <w:spacing w:before="120"/>
        <w:ind w:left="142"/>
        <w:jc w:val="both"/>
        <w:rPr>
          <w:rFonts w:ascii="Times New Roman" w:hAnsi="Times New Roman"/>
          <w:b/>
          <w:bCs/>
          <w:sz w:val="24"/>
          <w:szCs w:val="24"/>
        </w:rPr>
      </w:pPr>
      <w:r w:rsidRPr="00C86EAD">
        <w:rPr>
          <w:rFonts w:ascii="Times New Roman" w:hAnsi="Times New Roman"/>
          <w:b/>
          <w:bCs/>
          <w:sz w:val="24"/>
          <w:szCs w:val="24"/>
        </w:rPr>
        <w:t>4</w:t>
      </w:r>
      <w:r w:rsidR="00C70FB9" w:rsidRPr="00C86EAD">
        <w:rPr>
          <w:rFonts w:ascii="Times New Roman" w:hAnsi="Times New Roman"/>
          <w:b/>
          <w:bCs/>
          <w:sz w:val="24"/>
          <w:szCs w:val="24"/>
        </w:rPr>
        <w:t>. Seosed Hiiumaa Valla uue üldplaneeringuga</w:t>
      </w:r>
    </w:p>
    <w:p w14:paraId="27BD7A61" w14:textId="14C0EDED" w:rsidR="00457AD3" w:rsidRPr="00C86EAD" w:rsidRDefault="00C70FB9" w:rsidP="00DD5C02">
      <w:pPr>
        <w:pStyle w:val="Normaallaad1"/>
        <w:spacing w:before="120"/>
        <w:ind w:left="142"/>
        <w:jc w:val="both"/>
        <w:rPr>
          <w:rStyle w:val="Liguvaikefont1"/>
          <w:rFonts w:ascii="Times New Roman" w:hAnsi="Times New Roman"/>
          <w:sz w:val="24"/>
          <w:szCs w:val="24"/>
        </w:rPr>
      </w:pPr>
      <w:r w:rsidRPr="00C86EAD">
        <w:rPr>
          <w:rStyle w:val="Liguvaikefont1"/>
          <w:rFonts w:ascii="Times New Roman" w:hAnsi="Times New Roman"/>
          <w:sz w:val="24"/>
          <w:szCs w:val="24"/>
        </w:rPr>
        <w:t>Hiiumaa Vallavalit</w:t>
      </w:r>
      <w:r w:rsidR="0045323B" w:rsidRPr="00C86EAD">
        <w:rPr>
          <w:rStyle w:val="Liguvaikefont1"/>
          <w:rFonts w:ascii="Times New Roman" w:hAnsi="Times New Roman"/>
          <w:sz w:val="24"/>
          <w:szCs w:val="24"/>
        </w:rPr>
        <w:t>s</w:t>
      </w:r>
      <w:r w:rsidRPr="00C86EAD">
        <w:rPr>
          <w:rStyle w:val="Liguvaikefont1"/>
          <w:rFonts w:ascii="Times New Roman" w:hAnsi="Times New Roman"/>
          <w:sz w:val="24"/>
          <w:szCs w:val="24"/>
        </w:rPr>
        <w:t>usel on koostamisel uus, kogu Hiiumaad hõlmav üldplaneering, mi</w:t>
      </w:r>
      <w:r w:rsidR="00C86EAD" w:rsidRPr="00C86EAD">
        <w:rPr>
          <w:rStyle w:val="Liguvaikefont1"/>
          <w:rFonts w:ascii="Times New Roman" w:hAnsi="Times New Roman"/>
          <w:sz w:val="24"/>
          <w:szCs w:val="24"/>
        </w:rPr>
        <w:t>lle eskiisi avalikustamine toimus 01.03.-03.04.2023</w:t>
      </w:r>
      <w:r w:rsidRPr="00C86EAD">
        <w:rPr>
          <w:rStyle w:val="Liguvaikefont1"/>
          <w:rFonts w:ascii="Times New Roman" w:hAnsi="Times New Roman"/>
          <w:sz w:val="24"/>
          <w:szCs w:val="24"/>
        </w:rPr>
        <w:t xml:space="preserve">. </w:t>
      </w:r>
    </w:p>
    <w:p w14:paraId="27BD7A63" w14:textId="747BBF2D" w:rsidR="00457AD3" w:rsidRDefault="004407E6" w:rsidP="00DD5C02">
      <w:pPr>
        <w:pStyle w:val="Normaallaad1"/>
        <w:spacing w:before="120"/>
        <w:ind w:left="142"/>
        <w:jc w:val="both"/>
        <w:rPr>
          <w:rStyle w:val="Liguvaikefont1"/>
          <w:rFonts w:ascii="Times New Roman" w:hAnsi="Times New Roman"/>
          <w:sz w:val="24"/>
          <w:szCs w:val="24"/>
        </w:rPr>
      </w:pPr>
      <w:r w:rsidRPr="00C86EAD">
        <w:rPr>
          <w:rStyle w:val="Liguvaikefont1"/>
          <w:rFonts w:ascii="Times New Roman" w:hAnsi="Times New Roman"/>
          <w:sz w:val="24"/>
          <w:szCs w:val="24"/>
        </w:rPr>
        <w:t>U</w:t>
      </w:r>
      <w:r w:rsidR="00C70FB9" w:rsidRPr="00C86EAD">
        <w:rPr>
          <w:rStyle w:val="Liguvaikefont1"/>
          <w:rFonts w:ascii="Times New Roman" w:hAnsi="Times New Roman"/>
          <w:sz w:val="24"/>
          <w:szCs w:val="24"/>
        </w:rPr>
        <w:t>ue, töös</w:t>
      </w:r>
      <w:r w:rsidR="00175193">
        <w:rPr>
          <w:rStyle w:val="Liguvaikefont1"/>
          <w:rFonts w:ascii="Times New Roman" w:hAnsi="Times New Roman"/>
          <w:sz w:val="24"/>
          <w:szCs w:val="24"/>
        </w:rPr>
        <w:t xml:space="preserve"> </w:t>
      </w:r>
      <w:r w:rsidR="00C70FB9" w:rsidRPr="00C86EAD">
        <w:rPr>
          <w:rStyle w:val="Liguvaikefont1"/>
          <w:rFonts w:ascii="Times New Roman" w:hAnsi="Times New Roman"/>
          <w:sz w:val="24"/>
          <w:szCs w:val="24"/>
        </w:rPr>
        <w:t xml:space="preserve">oleva üldplaneeringu kohaselt asub kõnealune maatükk perspektiivse segahoonestusega arendusala sees ning jääb ühtlasi tähistama Kärdla linna sisenemist, tiheasustuse algust. Üldplaneeringuga on plaanis teha ka ettepanek linna piiri nihutamiseks Rehemäe teeni, mille tulemusena jääb arendatav ala tiheasustuse piiridesse. Koht on hästi vaadeldav ning sellele kavandatavad ehitised jäävad oluliselt kujundama Kärdla miljööd. </w:t>
      </w:r>
      <w:r w:rsidR="009F74A6" w:rsidRPr="00C86EAD">
        <w:rPr>
          <w:rStyle w:val="Liguvaikefont1"/>
          <w:rFonts w:ascii="Times New Roman" w:hAnsi="Times New Roman"/>
          <w:sz w:val="24"/>
          <w:szCs w:val="24"/>
        </w:rPr>
        <w:t>Planeeringu koostamise korraldaja</w:t>
      </w:r>
      <w:r w:rsidR="00C70FB9" w:rsidRPr="00C86EAD">
        <w:rPr>
          <w:rStyle w:val="Liguvaikefont1"/>
          <w:rFonts w:ascii="Times New Roman" w:hAnsi="Times New Roman"/>
          <w:sz w:val="24"/>
          <w:szCs w:val="24"/>
        </w:rPr>
        <w:t xml:space="preserve"> </w:t>
      </w:r>
      <w:r w:rsidR="009F74A6" w:rsidRPr="00C86EAD">
        <w:rPr>
          <w:rStyle w:val="Liguvaikefont1"/>
          <w:rFonts w:ascii="Times New Roman" w:hAnsi="Times New Roman"/>
          <w:sz w:val="24"/>
          <w:szCs w:val="24"/>
        </w:rPr>
        <w:t>nägemuse kohaselt</w:t>
      </w:r>
      <w:r w:rsidR="00C70FB9" w:rsidRPr="00C86EAD">
        <w:rPr>
          <w:rStyle w:val="Liguvaikefont1"/>
          <w:rFonts w:ascii="Times New Roman" w:hAnsi="Times New Roman"/>
          <w:sz w:val="24"/>
          <w:szCs w:val="24"/>
        </w:rPr>
        <w:t xml:space="preserve"> </w:t>
      </w:r>
      <w:r w:rsidR="009F74A6" w:rsidRPr="00C86EAD">
        <w:rPr>
          <w:rStyle w:val="Liguvaikefont1"/>
          <w:rFonts w:ascii="Times New Roman" w:hAnsi="Times New Roman"/>
          <w:sz w:val="24"/>
          <w:szCs w:val="24"/>
        </w:rPr>
        <w:t xml:space="preserve">oleksid </w:t>
      </w:r>
      <w:r w:rsidR="00C70FB9" w:rsidRPr="00C86EAD">
        <w:rPr>
          <w:rStyle w:val="Liguvaikefont1"/>
          <w:rFonts w:ascii="Times New Roman" w:hAnsi="Times New Roman"/>
          <w:sz w:val="24"/>
          <w:szCs w:val="24"/>
        </w:rPr>
        <w:t xml:space="preserve">Kärdlasse sissesõidul </w:t>
      </w:r>
      <w:r w:rsidR="009D4DC2" w:rsidRPr="00C86EAD">
        <w:rPr>
          <w:rStyle w:val="Liguvaikefont1"/>
          <w:rFonts w:ascii="Times New Roman" w:hAnsi="Times New Roman"/>
          <w:sz w:val="24"/>
          <w:szCs w:val="24"/>
        </w:rPr>
        <w:t xml:space="preserve">esiplaanil </w:t>
      </w:r>
      <w:r w:rsidR="00C70FB9" w:rsidRPr="00C86EAD">
        <w:rPr>
          <w:rStyle w:val="Liguvaikefont1"/>
          <w:rFonts w:ascii="Times New Roman" w:hAnsi="Times New Roman"/>
          <w:sz w:val="24"/>
          <w:szCs w:val="24"/>
        </w:rPr>
        <w:t xml:space="preserve">hooned, mis sobituvad väikelinna miljöösse, </w:t>
      </w:r>
      <w:r w:rsidR="009F74A6" w:rsidRPr="00C86EAD">
        <w:rPr>
          <w:rStyle w:val="Liguvaikefont1"/>
          <w:rFonts w:ascii="Times New Roman" w:hAnsi="Times New Roman"/>
          <w:sz w:val="24"/>
          <w:szCs w:val="24"/>
        </w:rPr>
        <w:t xml:space="preserve">järele </w:t>
      </w:r>
      <w:r w:rsidR="00C70FB9" w:rsidRPr="00C86EAD">
        <w:rPr>
          <w:rStyle w:val="Liguvaikefont1"/>
          <w:rFonts w:ascii="Times New Roman" w:hAnsi="Times New Roman"/>
          <w:sz w:val="24"/>
          <w:szCs w:val="24"/>
        </w:rPr>
        <w:t>aimates</w:t>
      </w:r>
      <w:r w:rsidR="009F74A6" w:rsidRPr="00C86EAD">
        <w:rPr>
          <w:rStyle w:val="Liguvaikefont1"/>
          <w:rFonts w:ascii="Times New Roman" w:hAnsi="Times New Roman"/>
          <w:sz w:val="24"/>
          <w:szCs w:val="24"/>
        </w:rPr>
        <w:t xml:space="preserve"> </w:t>
      </w:r>
      <w:r w:rsidR="00C70FB9" w:rsidRPr="00C86EAD">
        <w:rPr>
          <w:rStyle w:val="Liguvaikefont1"/>
          <w:rFonts w:ascii="Times New Roman" w:hAnsi="Times New Roman"/>
          <w:sz w:val="24"/>
          <w:szCs w:val="24"/>
        </w:rPr>
        <w:t xml:space="preserve">väiksemate hoonete iseloomu ja suurust. </w:t>
      </w:r>
      <w:r w:rsidR="009F74A6" w:rsidRPr="00C86EAD">
        <w:rPr>
          <w:rStyle w:val="Liguvaikefont1"/>
          <w:rFonts w:ascii="Times New Roman" w:hAnsi="Times New Roman"/>
          <w:sz w:val="24"/>
          <w:szCs w:val="24"/>
        </w:rPr>
        <w:t>Eesmärgiks on luua</w:t>
      </w:r>
      <w:r w:rsidR="00C70FB9" w:rsidRPr="00C86EAD">
        <w:rPr>
          <w:rStyle w:val="Liguvaikefont1"/>
          <w:rFonts w:ascii="Times New Roman" w:hAnsi="Times New Roman"/>
          <w:sz w:val="24"/>
          <w:szCs w:val="24"/>
        </w:rPr>
        <w:t xml:space="preserve"> inimmõõtmelise ruumi ja sõbraliku keskkonna kuvand. </w:t>
      </w:r>
    </w:p>
    <w:p w14:paraId="74336486" w14:textId="09064227" w:rsidR="00635CA8" w:rsidRPr="00175193" w:rsidRDefault="007942CA" w:rsidP="00DD5C02">
      <w:pPr>
        <w:pStyle w:val="Normaallaad1"/>
        <w:spacing w:before="120"/>
        <w:ind w:left="142"/>
        <w:jc w:val="both"/>
        <w:rPr>
          <w:rStyle w:val="Liguvaikefont1"/>
          <w:rFonts w:ascii="Times New Roman" w:hAnsi="Times New Roman"/>
          <w:sz w:val="24"/>
          <w:szCs w:val="24"/>
        </w:rPr>
      </w:pPr>
      <w:bookmarkStart w:id="5" w:name="_Hlk136589573"/>
      <w:r w:rsidRPr="0011545F">
        <w:rPr>
          <w:rStyle w:val="Liguvaikefont1"/>
          <w:rFonts w:ascii="Times New Roman" w:hAnsi="Times New Roman"/>
          <w:sz w:val="24"/>
          <w:szCs w:val="24"/>
        </w:rPr>
        <w:t>Lahenduse koostamisel tuleb arvestada, et u</w:t>
      </w:r>
      <w:r w:rsidR="00207B8B" w:rsidRPr="0011545F">
        <w:rPr>
          <w:rStyle w:val="Liguvaikefont1"/>
          <w:rFonts w:ascii="Times New Roman" w:hAnsi="Times New Roman"/>
          <w:sz w:val="24"/>
          <w:szCs w:val="24"/>
        </w:rPr>
        <w:t xml:space="preserve">ue üldplaneeringu </w:t>
      </w:r>
      <w:r w:rsidR="00BC4D07" w:rsidRPr="0011545F">
        <w:rPr>
          <w:rStyle w:val="Liguvaikefont1"/>
          <w:rFonts w:ascii="Times New Roman" w:hAnsi="Times New Roman"/>
          <w:sz w:val="24"/>
          <w:szCs w:val="24"/>
        </w:rPr>
        <w:t xml:space="preserve">eelnõus oleme soovinud Rehemäe tee ja Heltermaa maantee vahele jääva kolmnurkse </w:t>
      </w:r>
      <w:r w:rsidR="007F4A53" w:rsidRPr="0011545F">
        <w:rPr>
          <w:rStyle w:val="Liguvaikefont1"/>
          <w:rFonts w:ascii="Times New Roman" w:hAnsi="Times New Roman"/>
          <w:sz w:val="24"/>
          <w:szCs w:val="24"/>
        </w:rPr>
        <w:t xml:space="preserve">osa koos sinna </w:t>
      </w:r>
      <w:r w:rsidR="00F849D4" w:rsidRPr="0011545F">
        <w:rPr>
          <w:rStyle w:val="Liguvaikefont1"/>
          <w:rFonts w:ascii="Times New Roman" w:hAnsi="Times New Roman"/>
          <w:sz w:val="24"/>
          <w:szCs w:val="24"/>
        </w:rPr>
        <w:t xml:space="preserve">jääva kadastikuga </w:t>
      </w:r>
      <w:r w:rsidR="005F6F4A" w:rsidRPr="0011545F">
        <w:rPr>
          <w:rStyle w:val="Liguvaikefont1"/>
          <w:rFonts w:ascii="Times New Roman" w:hAnsi="Times New Roman"/>
          <w:sz w:val="24"/>
          <w:szCs w:val="24"/>
        </w:rPr>
        <w:t xml:space="preserve">jätta </w:t>
      </w:r>
      <w:r w:rsidR="00382785" w:rsidRPr="0011545F">
        <w:rPr>
          <w:rStyle w:val="Liguvaikefont1"/>
          <w:rFonts w:ascii="Times New Roman" w:hAnsi="Times New Roman"/>
          <w:sz w:val="24"/>
          <w:szCs w:val="24"/>
        </w:rPr>
        <w:t>avalikult kasutatavaks haljasalaks</w:t>
      </w:r>
      <w:r w:rsidR="0011545F" w:rsidRPr="0011545F">
        <w:rPr>
          <w:rStyle w:val="Liguvaikefont1"/>
          <w:rFonts w:ascii="Times New Roman" w:hAnsi="Times New Roman"/>
          <w:sz w:val="24"/>
          <w:szCs w:val="24"/>
        </w:rPr>
        <w:t xml:space="preserve"> ning kavandada sinna vähemalt 0,4 ha suurune (10% planeeringualast) hoonestuseta avalikult kasutatav park/roheala. </w:t>
      </w:r>
      <w:r w:rsidR="00382785" w:rsidRPr="00175193">
        <w:rPr>
          <w:rStyle w:val="Liguvaikefont1"/>
          <w:rFonts w:ascii="Times New Roman" w:hAnsi="Times New Roman"/>
          <w:sz w:val="24"/>
          <w:szCs w:val="24"/>
        </w:rPr>
        <w:t xml:space="preserve"> </w:t>
      </w:r>
    </w:p>
    <w:bookmarkEnd w:id="5"/>
    <w:p w14:paraId="27BD7A69" w14:textId="77777777" w:rsidR="00457AD3" w:rsidRPr="00BB1ACC" w:rsidRDefault="00457AD3" w:rsidP="00DD5C02">
      <w:pPr>
        <w:pStyle w:val="Normaallaad1"/>
        <w:jc w:val="both"/>
        <w:rPr>
          <w:rFonts w:ascii="Times New Roman" w:hAnsi="Times New Roman"/>
          <w:color w:val="00B050"/>
          <w:sz w:val="24"/>
          <w:szCs w:val="24"/>
        </w:rPr>
      </w:pPr>
    </w:p>
    <w:p w14:paraId="27BD7A6D" w14:textId="140679A2" w:rsidR="00457AD3" w:rsidRPr="00BB1ACC" w:rsidRDefault="00C855EA" w:rsidP="00DD5C02">
      <w:pPr>
        <w:pStyle w:val="Normaallaad1"/>
        <w:spacing w:before="120"/>
        <w:ind w:left="142"/>
        <w:jc w:val="both"/>
        <w:rPr>
          <w:rFonts w:ascii="Times New Roman" w:hAnsi="Times New Roman"/>
          <w:b/>
          <w:sz w:val="24"/>
          <w:szCs w:val="24"/>
        </w:rPr>
      </w:pPr>
      <w:r>
        <w:rPr>
          <w:rFonts w:ascii="Times New Roman" w:hAnsi="Times New Roman"/>
          <w:b/>
          <w:sz w:val="24"/>
          <w:szCs w:val="24"/>
        </w:rPr>
        <w:t>5</w:t>
      </w:r>
      <w:r w:rsidR="00C70FB9" w:rsidRPr="00BB1ACC">
        <w:rPr>
          <w:rFonts w:ascii="Times New Roman" w:hAnsi="Times New Roman"/>
          <w:b/>
          <w:sz w:val="24"/>
          <w:szCs w:val="24"/>
        </w:rPr>
        <w:t>. Kehtiv detailplaneering</w:t>
      </w:r>
    </w:p>
    <w:p w14:paraId="405F97AF" w14:textId="77777777" w:rsidR="00A95430" w:rsidRPr="00BB1ACC" w:rsidRDefault="00A95430" w:rsidP="00DD5C02">
      <w:pPr>
        <w:pStyle w:val="Normaallaad1"/>
        <w:jc w:val="both"/>
        <w:rPr>
          <w:rFonts w:ascii="Times New Roman" w:hAnsi="Times New Roman"/>
          <w:color w:val="00B050"/>
          <w:sz w:val="24"/>
          <w:szCs w:val="24"/>
        </w:rPr>
      </w:pPr>
    </w:p>
    <w:p w14:paraId="27BD7A6E" w14:textId="075098E4" w:rsidR="00457AD3" w:rsidRPr="005143C9" w:rsidRDefault="00C70FB9" w:rsidP="00875A72">
      <w:pPr>
        <w:pStyle w:val="Normaallaad1"/>
        <w:ind w:left="142"/>
        <w:jc w:val="both"/>
        <w:rPr>
          <w:rFonts w:ascii="Times New Roman" w:hAnsi="Times New Roman"/>
          <w:sz w:val="24"/>
          <w:szCs w:val="24"/>
        </w:rPr>
      </w:pPr>
      <w:r w:rsidRPr="00BB64BA">
        <w:rPr>
          <w:rFonts w:ascii="Times New Roman" w:hAnsi="Times New Roman"/>
          <w:sz w:val="24"/>
          <w:szCs w:val="24"/>
        </w:rPr>
        <w:t>Plane</w:t>
      </w:r>
      <w:r w:rsidRPr="005143C9">
        <w:rPr>
          <w:rFonts w:ascii="Times New Roman" w:hAnsi="Times New Roman"/>
          <w:sz w:val="24"/>
          <w:szCs w:val="24"/>
        </w:rPr>
        <w:t xml:space="preserve">eringualal puuduvad kehtivad detailplaneeringud, kuid vahetus läheduses on koostatud detailplaneeringud „Hausma-Linnumäe puhkeala DP“ ja „Sopiniidi ja Vesiroosi kinnistute DP“. Mõlema detailplaneeringu kohaselt on piirkonda kavandatud peamiselt elamuid, kuid ka kaubandus-, toitlustus- ja teenindushooneid, mis oma mõõtudelt ja iseloomult järgivad pigem väikeelamute iseloomu. </w:t>
      </w:r>
      <w:r w:rsidR="00264B89" w:rsidRPr="005143C9">
        <w:rPr>
          <w:rFonts w:ascii="Times New Roman" w:hAnsi="Times New Roman"/>
          <w:sz w:val="24"/>
          <w:szCs w:val="24"/>
        </w:rPr>
        <w:t>Rehemä</w:t>
      </w:r>
      <w:r w:rsidR="00CC2A8A" w:rsidRPr="005143C9">
        <w:rPr>
          <w:rFonts w:ascii="Times New Roman" w:hAnsi="Times New Roman"/>
          <w:sz w:val="24"/>
          <w:szCs w:val="24"/>
        </w:rPr>
        <w:t xml:space="preserve">e ja Nurme detailplaneeringute alusel </w:t>
      </w:r>
      <w:r w:rsidR="005A14AB" w:rsidRPr="005143C9">
        <w:rPr>
          <w:rFonts w:ascii="Times New Roman" w:hAnsi="Times New Roman"/>
          <w:sz w:val="24"/>
          <w:szCs w:val="24"/>
        </w:rPr>
        <w:t>rajatud</w:t>
      </w:r>
      <w:r w:rsidR="00CC2A8A" w:rsidRPr="005143C9">
        <w:rPr>
          <w:rFonts w:ascii="Times New Roman" w:hAnsi="Times New Roman"/>
          <w:sz w:val="24"/>
          <w:szCs w:val="24"/>
        </w:rPr>
        <w:t xml:space="preserve"> kaubanduskeskus </w:t>
      </w:r>
      <w:r w:rsidR="005A14AB" w:rsidRPr="005143C9">
        <w:rPr>
          <w:rFonts w:ascii="Times New Roman" w:hAnsi="Times New Roman"/>
          <w:sz w:val="24"/>
          <w:szCs w:val="24"/>
        </w:rPr>
        <w:t xml:space="preserve">ja tankla ei </w:t>
      </w:r>
      <w:r w:rsidR="00936580" w:rsidRPr="005143C9">
        <w:rPr>
          <w:rFonts w:ascii="Times New Roman" w:hAnsi="Times New Roman"/>
          <w:sz w:val="24"/>
          <w:szCs w:val="24"/>
        </w:rPr>
        <w:t xml:space="preserve">lähtu samadest </w:t>
      </w:r>
      <w:r w:rsidR="007757D7" w:rsidRPr="005143C9">
        <w:rPr>
          <w:rFonts w:ascii="Times New Roman" w:hAnsi="Times New Roman"/>
          <w:sz w:val="24"/>
          <w:szCs w:val="24"/>
        </w:rPr>
        <w:t xml:space="preserve">keskkonna väärtustest, kuid nende mõju piirkonna iseloomu </w:t>
      </w:r>
      <w:r w:rsidR="00285358" w:rsidRPr="005143C9">
        <w:rPr>
          <w:rFonts w:ascii="Times New Roman" w:hAnsi="Times New Roman"/>
          <w:sz w:val="24"/>
          <w:szCs w:val="24"/>
        </w:rPr>
        <w:t xml:space="preserve">kujundajatena </w:t>
      </w:r>
      <w:r w:rsidR="007757D7" w:rsidRPr="005143C9">
        <w:rPr>
          <w:rFonts w:ascii="Times New Roman" w:hAnsi="Times New Roman"/>
          <w:sz w:val="24"/>
          <w:szCs w:val="24"/>
        </w:rPr>
        <w:t>saaks uute arendustega</w:t>
      </w:r>
      <w:r w:rsidR="00285358" w:rsidRPr="005143C9">
        <w:rPr>
          <w:rFonts w:ascii="Times New Roman" w:hAnsi="Times New Roman"/>
          <w:sz w:val="24"/>
          <w:szCs w:val="24"/>
        </w:rPr>
        <w:t xml:space="preserve"> leevendada</w:t>
      </w:r>
      <w:r w:rsidR="00DE1579" w:rsidRPr="005143C9">
        <w:rPr>
          <w:rFonts w:ascii="Times New Roman" w:hAnsi="Times New Roman"/>
          <w:sz w:val="24"/>
          <w:szCs w:val="24"/>
        </w:rPr>
        <w:t xml:space="preserve">, eriti arvestades asjaolu, et need ei jää linna sissesõidul enam esimesteks </w:t>
      </w:r>
      <w:r w:rsidR="005143C9" w:rsidRPr="005143C9">
        <w:rPr>
          <w:rFonts w:ascii="Times New Roman" w:hAnsi="Times New Roman"/>
          <w:sz w:val="24"/>
          <w:szCs w:val="24"/>
        </w:rPr>
        <w:t xml:space="preserve">ehitisteks. </w:t>
      </w:r>
    </w:p>
    <w:p w14:paraId="27BD7A6F" w14:textId="77777777" w:rsidR="00457AD3" w:rsidRPr="00BB1ACC" w:rsidRDefault="00457AD3" w:rsidP="00DD5C02">
      <w:pPr>
        <w:pStyle w:val="Normaallaad1"/>
        <w:spacing w:before="120"/>
        <w:ind w:left="142"/>
        <w:jc w:val="both"/>
        <w:rPr>
          <w:rFonts w:ascii="Times New Roman" w:hAnsi="Times New Roman"/>
          <w:bCs/>
          <w:sz w:val="24"/>
          <w:szCs w:val="24"/>
        </w:rPr>
      </w:pPr>
    </w:p>
    <w:p w14:paraId="27BD7A70" w14:textId="056FA5CE" w:rsidR="00457AD3" w:rsidRPr="00BB1ACC" w:rsidRDefault="00FE7885" w:rsidP="00DD5C02">
      <w:pPr>
        <w:pStyle w:val="Normaallaad1"/>
        <w:spacing w:before="120"/>
        <w:ind w:left="142"/>
        <w:jc w:val="both"/>
        <w:rPr>
          <w:rFonts w:ascii="Times New Roman" w:hAnsi="Times New Roman"/>
          <w:b/>
          <w:sz w:val="24"/>
          <w:szCs w:val="24"/>
        </w:rPr>
      </w:pPr>
      <w:r>
        <w:rPr>
          <w:rFonts w:ascii="Times New Roman" w:hAnsi="Times New Roman"/>
          <w:b/>
          <w:sz w:val="24"/>
          <w:szCs w:val="24"/>
        </w:rPr>
        <w:t>6</w:t>
      </w:r>
      <w:r w:rsidR="00C70FB9" w:rsidRPr="00BB1ACC">
        <w:rPr>
          <w:rFonts w:ascii="Times New Roman" w:hAnsi="Times New Roman"/>
          <w:b/>
          <w:sz w:val="24"/>
          <w:szCs w:val="24"/>
        </w:rPr>
        <w:t>. Detailpalneeringuga kavandatav</w:t>
      </w:r>
    </w:p>
    <w:p w14:paraId="693F0391" w14:textId="4761BD05" w:rsidR="005F1643" w:rsidRPr="00820D75" w:rsidRDefault="005F1643" w:rsidP="00875A72">
      <w:pPr>
        <w:spacing w:before="240"/>
        <w:ind w:left="142"/>
        <w:jc w:val="both"/>
        <w:rPr>
          <w:rFonts w:ascii="Times New Roman" w:eastAsia="Times New Roman" w:hAnsi="Times New Roman"/>
          <w:sz w:val="24"/>
          <w:szCs w:val="24"/>
        </w:rPr>
      </w:pPr>
      <w:bookmarkStart w:id="6" w:name="_Hlk117770072"/>
      <w:r w:rsidRPr="00820D75">
        <w:rPr>
          <w:rFonts w:ascii="Times New Roman" w:eastAsia="Times New Roman" w:hAnsi="Times New Roman"/>
          <w:sz w:val="24"/>
          <w:szCs w:val="24"/>
        </w:rPr>
        <w:t>Igal ruumiobjektil on oma mõjuala, mistõttu tuleb iga ruumiotsuse puhul võtta arvesse konkreetse objekti kultuurilist, sotsiaalset ja majanduslikku keskkonnakonteksti.</w:t>
      </w:r>
      <w:r w:rsidRPr="00DD5C02">
        <w:rPr>
          <w:rFonts w:ascii="Times New Roman" w:eastAsiaTheme="minorEastAsia" w:hAnsi="Times New Roman"/>
          <w:color w:val="000000"/>
          <w:sz w:val="24"/>
          <w:szCs w:val="24"/>
        </w:rPr>
        <w:t xml:space="preserve"> </w:t>
      </w:r>
      <w:r w:rsidRPr="00DD5C02">
        <w:rPr>
          <w:rFonts w:ascii="Times New Roman" w:eastAsia="Times New Roman" w:hAnsi="Times New Roman"/>
          <w:sz w:val="24"/>
          <w:szCs w:val="24"/>
        </w:rPr>
        <w:t xml:space="preserve">Kohalikku elu ja territoriaalplaneerimist oma haldusterritooriumil korraldab kohalik omavalitsus. </w:t>
      </w:r>
      <w:r w:rsidR="0010055F">
        <w:rPr>
          <w:rFonts w:ascii="Times New Roman" w:eastAsia="Times New Roman" w:hAnsi="Times New Roman"/>
          <w:sz w:val="24"/>
          <w:szCs w:val="24"/>
        </w:rPr>
        <w:t>Planeerimisseaduse (</w:t>
      </w:r>
      <w:r w:rsidRPr="00DD5C02">
        <w:rPr>
          <w:rFonts w:ascii="Times New Roman" w:eastAsia="Times New Roman" w:hAnsi="Times New Roman"/>
          <w:sz w:val="24"/>
          <w:szCs w:val="24"/>
        </w:rPr>
        <w:t>PlanS</w:t>
      </w:r>
      <w:r w:rsidR="0010055F">
        <w:rPr>
          <w:rFonts w:ascii="Times New Roman" w:eastAsia="Times New Roman" w:hAnsi="Times New Roman"/>
          <w:sz w:val="24"/>
          <w:szCs w:val="24"/>
        </w:rPr>
        <w:t>)</w:t>
      </w:r>
      <w:r w:rsidRPr="00DD5C02">
        <w:rPr>
          <w:rFonts w:ascii="Times New Roman" w:eastAsia="Times New Roman" w:hAnsi="Times New Roman"/>
          <w:sz w:val="24"/>
          <w:szCs w:val="24"/>
        </w:rPr>
        <w:t xml:space="preserve"> § 10 lg 1 kohaselt peab planeerimisalase tegevuse korraldaja tasakaalustama erinevaid huve, sealhulgas avalikke huve ja väärtusi, kaaluma neid vastavalt planeerimise põhimõtetele ja planeeringu eesmärkidele ning lõimima need planeeringulahendusse.</w:t>
      </w:r>
      <w:r w:rsidR="0032202A" w:rsidRPr="0032202A">
        <w:rPr>
          <w:rFonts w:ascii="Times New Roman" w:eastAsiaTheme="minorEastAsia" w:hAnsi="Times New Roman"/>
          <w:color w:val="000000"/>
          <w:sz w:val="24"/>
          <w:szCs w:val="24"/>
        </w:rPr>
        <w:t xml:space="preserve"> </w:t>
      </w:r>
      <w:r w:rsidR="0032202A" w:rsidRPr="0032202A">
        <w:rPr>
          <w:rFonts w:ascii="Times New Roman" w:eastAsia="Times New Roman" w:hAnsi="Times New Roman"/>
          <w:sz w:val="24"/>
          <w:szCs w:val="24"/>
        </w:rPr>
        <w:t>Planeerimistegevuse korraldajana peab kohalik omavalitsus järgima planeerimise põhimõtteid ja nõudeid ning seisma avalike huvide eest juba planeeringut algatades.</w:t>
      </w:r>
    </w:p>
    <w:p w14:paraId="7AD424C9" w14:textId="02A60365" w:rsidR="005F1643" w:rsidRDefault="005F1643" w:rsidP="005F1643">
      <w:pPr>
        <w:pStyle w:val="Normaallaad1"/>
        <w:spacing w:before="240"/>
        <w:ind w:left="142"/>
        <w:jc w:val="both"/>
        <w:rPr>
          <w:rFonts w:ascii="Times New Roman" w:hAnsi="Times New Roman"/>
          <w:sz w:val="24"/>
          <w:szCs w:val="24"/>
        </w:rPr>
      </w:pPr>
      <w:r w:rsidRPr="00820D75">
        <w:rPr>
          <w:rFonts w:ascii="Times New Roman" w:hAnsi="Times New Roman"/>
          <w:sz w:val="24"/>
          <w:szCs w:val="24"/>
        </w:rPr>
        <w:t xml:space="preserve">Haldusmenetluse seaduse (HMS) § 60 lg 1 kohaselt loob õiguslikke tagajärgi ja on täitmiseks kohustuslik ainult kehtiv haldusakt. </w:t>
      </w:r>
      <w:r>
        <w:rPr>
          <w:rFonts w:ascii="Times New Roman" w:hAnsi="Times New Roman"/>
          <w:sz w:val="24"/>
          <w:szCs w:val="24"/>
        </w:rPr>
        <w:t>Seega</w:t>
      </w:r>
      <w:r w:rsidRPr="00820D75">
        <w:rPr>
          <w:rFonts w:ascii="Times New Roman" w:hAnsi="Times New Roman"/>
          <w:sz w:val="24"/>
          <w:szCs w:val="24"/>
        </w:rPr>
        <w:t xml:space="preserve"> ei </w:t>
      </w:r>
      <w:r w:rsidR="0010055F">
        <w:rPr>
          <w:rFonts w:ascii="Times New Roman" w:hAnsi="Times New Roman"/>
          <w:sz w:val="24"/>
          <w:szCs w:val="24"/>
        </w:rPr>
        <w:t>tule</w:t>
      </w:r>
      <w:r w:rsidRPr="00820D75">
        <w:rPr>
          <w:rFonts w:ascii="Times New Roman" w:hAnsi="Times New Roman"/>
          <w:sz w:val="24"/>
          <w:szCs w:val="24"/>
        </w:rPr>
        <w:t xml:space="preserve"> koostamisel olevat üldplaneeringut detail</w:t>
      </w:r>
      <w:r w:rsidRPr="00820D75">
        <w:rPr>
          <w:rFonts w:ascii="Times New Roman" w:hAnsi="Times New Roman"/>
          <w:sz w:val="24"/>
          <w:szCs w:val="24"/>
        </w:rPr>
        <w:softHyphen/>
        <w:t xml:space="preserve">planeeringu kehtestamisel järgida kui õigusakti. Samas ei ole kohalikul omavalitsusel keelatud planeeringu kaalumisel võtta arvesse asjakohaseid mittesiduvaid dokumente, sh koostamisel oleva kõrgema astme planeeringu eesmärke. </w:t>
      </w:r>
      <w:r w:rsidRPr="005F1643">
        <w:rPr>
          <w:rFonts w:ascii="Times New Roman" w:hAnsi="Times New Roman"/>
          <w:sz w:val="24"/>
          <w:szCs w:val="24"/>
        </w:rPr>
        <w:t xml:space="preserve">Avalik haldus peab vältima vastuolulist tegutsemist. </w:t>
      </w:r>
      <w:r w:rsidRPr="005F1643">
        <w:rPr>
          <w:rFonts w:ascii="Times New Roman" w:hAnsi="Times New Roman"/>
          <w:sz w:val="24"/>
          <w:szCs w:val="24"/>
        </w:rPr>
        <w:lastRenderedPageBreak/>
        <w:t>Kaalutlusõiguse teostamisel ei tule arvestada üksnes õigusaktidega, vaid kõigi oluliste asjaoludega (HMS § 4 lg 2)</w:t>
      </w:r>
      <w:r>
        <w:rPr>
          <w:rFonts w:ascii="Times New Roman" w:hAnsi="Times New Roman"/>
          <w:sz w:val="24"/>
          <w:szCs w:val="24"/>
        </w:rPr>
        <w:t xml:space="preserve"> (vt Riigikohtu halduskolleegiumi otsus asjas nr 3-3-1-87-13, p 12)</w:t>
      </w:r>
      <w:r w:rsidR="0032202A">
        <w:rPr>
          <w:rFonts w:ascii="Times New Roman" w:hAnsi="Times New Roman"/>
          <w:sz w:val="24"/>
          <w:szCs w:val="24"/>
        </w:rPr>
        <w:t>.</w:t>
      </w:r>
    </w:p>
    <w:p w14:paraId="5B1A61C2" w14:textId="17E5EFC5" w:rsidR="005F1643" w:rsidRDefault="00DD5C02" w:rsidP="00DD5C02">
      <w:pPr>
        <w:pStyle w:val="Normaallaad1"/>
        <w:spacing w:before="240"/>
        <w:ind w:left="142"/>
        <w:jc w:val="both"/>
        <w:rPr>
          <w:rFonts w:ascii="Times New Roman" w:hAnsi="Times New Roman"/>
          <w:sz w:val="24"/>
          <w:szCs w:val="24"/>
        </w:rPr>
      </w:pPr>
      <w:r>
        <w:rPr>
          <w:rFonts w:ascii="Times New Roman" w:hAnsi="Times New Roman"/>
          <w:sz w:val="24"/>
          <w:szCs w:val="24"/>
        </w:rPr>
        <w:t>Riigikohtu haldusk</w:t>
      </w:r>
      <w:r w:rsidRPr="00DD5C02">
        <w:rPr>
          <w:rFonts w:ascii="Times New Roman" w:hAnsi="Times New Roman"/>
          <w:sz w:val="24"/>
          <w:szCs w:val="24"/>
        </w:rPr>
        <w:t>olleegium on asjas nr </w:t>
      </w:r>
      <w:r w:rsidR="005F1643" w:rsidRPr="00875A72">
        <w:rPr>
          <w:rFonts w:ascii="Times New Roman" w:hAnsi="Times New Roman"/>
          <w:sz w:val="24"/>
          <w:szCs w:val="24"/>
        </w:rPr>
        <w:t>3-3-1-87-13</w:t>
      </w:r>
      <w:r w:rsidRPr="00DD5C02">
        <w:rPr>
          <w:rFonts w:ascii="Times New Roman" w:hAnsi="Times New Roman"/>
          <w:sz w:val="24"/>
          <w:szCs w:val="24"/>
        </w:rPr>
        <w:t> asunud</w:t>
      </w:r>
      <w:r w:rsidR="005F1643">
        <w:rPr>
          <w:rFonts w:ascii="Times New Roman" w:hAnsi="Times New Roman"/>
          <w:sz w:val="24"/>
          <w:szCs w:val="24"/>
        </w:rPr>
        <w:t xml:space="preserve"> </w:t>
      </w:r>
      <w:r w:rsidRPr="00DD5C02">
        <w:rPr>
          <w:rFonts w:ascii="Times New Roman" w:hAnsi="Times New Roman"/>
          <w:sz w:val="24"/>
          <w:szCs w:val="24"/>
        </w:rPr>
        <w:t>seisukohale, et mitme planeerimismenetluse samaaegsel läbiviimisel peavad pädevad asutused püüdma planeeringute omavahelist vastuolu vältida. Kui arutusel olevas teises asjakohases planeeringus on piisavalt selgelt väljendatud olulised avalikud või erahuvid ning kehtiv õigus seda ei välista, peab kohalik omavalitsus detailplaneeringu kehtestamisel ka neid huve, nagu kõiki muid olulisi asjaolusid, silmas pidama</w:t>
      </w:r>
      <w:r w:rsidR="005F1643">
        <w:rPr>
          <w:rFonts w:ascii="Times New Roman" w:hAnsi="Times New Roman"/>
          <w:sz w:val="24"/>
          <w:szCs w:val="24"/>
        </w:rPr>
        <w:t xml:space="preserve"> (otsuse punkt 23)</w:t>
      </w:r>
      <w:r w:rsidRPr="00DD5C02">
        <w:rPr>
          <w:rFonts w:ascii="Times New Roman" w:hAnsi="Times New Roman"/>
          <w:sz w:val="24"/>
          <w:szCs w:val="24"/>
        </w:rPr>
        <w:t xml:space="preserve">. </w:t>
      </w:r>
    </w:p>
    <w:p w14:paraId="25935E7A" w14:textId="3820CDBE" w:rsidR="005F1643" w:rsidRDefault="005F1643" w:rsidP="005F1643">
      <w:pPr>
        <w:pStyle w:val="Normaallaad1"/>
        <w:spacing w:before="240"/>
        <w:ind w:left="142"/>
        <w:jc w:val="both"/>
        <w:rPr>
          <w:rFonts w:ascii="Times New Roman" w:hAnsi="Times New Roman"/>
          <w:b/>
          <w:bCs/>
          <w:sz w:val="24"/>
          <w:szCs w:val="24"/>
        </w:rPr>
      </w:pPr>
      <w:r w:rsidRPr="00820D75">
        <w:rPr>
          <w:rFonts w:ascii="Times New Roman" w:hAnsi="Times New Roman"/>
          <w:b/>
          <w:bCs/>
          <w:sz w:val="24"/>
          <w:szCs w:val="24"/>
        </w:rPr>
        <w:t xml:space="preserve">Punktis 4 ja 5 toodud selgitustele tuginedes tuleb detailplaneeringu lahenduse koostamisel arvestada uues üldplaneeringus kavandatavate nõuetega ning võimaldada uute arengutega üldisemate ruumieesmärkide elluviimine. </w:t>
      </w:r>
    </w:p>
    <w:p w14:paraId="16619918" w14:textId="791ED440" w:rsidR="00D72951" w:rsidRPr="00875A72" w:rsidRDefault="005F1643" w:rsidP="00875A72">
      <w:pPr>
        <w:pStyle w:val="Normaallaad1"/>
        <w:spacing w:before="240"/>
        <w:ind w:left="142"/>
        <w:jc w:val="both"/>
        <w:rPr>
          <w:rStyle w:val="Liguvaikefont1"/>
          <w:rFonts w:ascii="Times New Roman" w:hAnsi="Times New Roman"/>
          <w:b/>
          <w:bCs/>
          <w:sz w:val="24"/>
          <w:szCs w:val="24"/>
        </w:rPr>
      </w:pPr>
      <w:r w:rsidRPr="00BB1ACC">
        <w:rPr>
          <w:rStyle w:val="Liguvaikefont1"/>
          <w:rFonts w:ascii="Times New Roman" w:hAnsi="Times New Roman"/>
          <w:bCs/>
          <w:sz w:val="24"/>
          <w:szCs w:val="24"/>
        </w:rPr>
        <w:t xml:space="preserve">Detailplaneeringuga kavandatakse jagada katastriüksus </w:t>
      </w:r>
      <w:r w:rsidRPr="003E3622">
        <w:rPr>
          <w:rStyle w:val="Liguvaikefont1"/>
          <w:rFonts w:ascii="Times New Roman" w:hAnsi="Times New Roman"/>
          <w:bCs/>
          <w:sz w:val="24"/>
          <w:szCs w:val="24"/>
        </w:rPr>
        <w:t xml:space="preserve">kuni </w:t>
      </w:r>
      <w:r w:rsidR="00C86EAD" w:rsidRPr="00175193">
        <w:rPr>
          <w:rStyle w:val="Liguvaikefont1"/>
          <w:rFonts w:ascii="Times New Roman" w:hAnsi="Times New Roman"/>
          <w:bCs/>
          <w:sz w:val="24"/>
          <w:szCs w:val="24"/>
        </w:rPr>
        <w:t>seitsmeks</w:t>
      </w:r>
      <w:r w:rsidRPr="00175193">
        <w:rPr>
          <w:rStyle w:val="Liguvaikefont1"/>
          <w:rFonts w:ascii="Times New Roman" w:hAnsi="Times New Roman"/>
          <w:bCs/>
          <w:sz w:val="24"/>
          <w:szCs w:val="24"/>
        </w:rPr>
        <w:t xml:space="preserve"> </w:t>
      </w:r>
      <w:r w:rsidRPr="003E3622">
        <w:rPr>
          <w:rStyle w:val="Liguvaikefont1"/>
          <w:rFonts w:ascii="Times New Roman" w:hAnsi="Times New Roman"/>
          <w:bCs/>
          <w:sz w:val="24"/>
          <w:szCs w:val="24"/>
        </w:rPr>
        <w:t>krundiks (äri- ja  elamukrundid), määrata kruntidele ehitusõigus äri- ja e</w:t>
      </w:r>
      <w:r w:rsidRPr="00BB1ACC">
        <w:rPr>
          <w:rStyle w:val="Liguvaikefont1"/>
          <w:rFonts w:ascii="Times New Roman" w:hAnsi="Times New Roman"/>
          <w:bCs/>
          <w:sz w:val="24"/>
          <w:szCs w:val="24"/>
        </w:rPr>
        <w:t>luhoonete püstitamiseks, määrata arhitektuursed tingimused hoonetele, tehnorajatiste ja -võrkude väljaehitamiseks vajaminevate koridoride asukohad ja vajalikud servituutide alad.</w:t>
      </w:r>
    </w:p>
    <w:bookmarkEnd w:id="3"/>
    <w:p w14:paraId="6B2B78D6" w14:textId="77777777" w:rsidR="000E1584" w:rsidRPr="00BB1ACC" w:rsidRDefault="000E1584" w:rsidP="00DD5C02">
      <w:pPr>
        <w:pStyle w:val="Normaallaad1"/>
        <w:spacing w:before="120"/>
        <w:ind w:left="142"/>
        <w:jc w:val="both"/>
        <w:rPr>
          <w:rFonts w:ascii="Times New Roman" w:hAnsi="Times New Roman"/>
          <w:color w:val="00B050"/>
          <w:sz w:val="24"/>
          <w:szCs w:val="24"/>
        </w:rPr>
      </w:pPr>
    </w:p>
    <w:bookmarkEnd w:id="6"/>
    <w:p w14:paraId="27BD7A72" w14:textId="3F06BABE" w:rsidR="00457AD3" w:rsidRPr="00BB1ACC" w:rsidRDefault="00FE7885" w:rsidP="00DD5C02">
      <w:pPr>
        <w:pStyle w:val="Normaallaad1"/>
        <w:spacing w:before="120"/>
        <w:ind w:left="142"/>
        <w:jc w:val="both"/>
        <w:rPr>
          <w:rFonts w:ascii="Times New Roman" w:hAnsi="Times New Roman"/>
          <w:sz w:val="24"/>
          <w:szCs w:val="24"/>
        </w:rPr>
      </w:pPr>
      <w:r>
        <w:rPr>
          <w:rStyle w:val="Liguvaikefont1"/>
          <w:rFonts w:ascii="Times New Roman" w:hAnsi="Times New Roman"/>
          <w:b/>
          <w:sz w:val="24"/>
          <w:szCs w:val="24"/>
        </w:rPr>
        <w:t>7</w:t>
      </w:r>
      <w:r w:rsidR="00C70FB9" w:rsidRPr="00BB1ACC">
        <w:rPr>
          <w:rStyle w:val="Liguvaikefont1"/>
          <w:rFonts w:ascii="Times New Roman" w:hAnsi="Times New Roman"/>
          <w:b/>
          <w:sz w:val="24"/>
          <w:szCs w:val="24"/>
        </w:rPr>
        <w:t>. </w:t>
      </w:r>
      <w:r w:rsidR="00C70FB9" w:rsidRPr="00BB1ACC">
        <w:rPr>
          <w:rStyle w:val="Liguvaikefont1"/>
          <w:rFonts w:ascii="Times New Roman" w:hAnsi="Times New Roman"/>
          <w:b/>
          <w:sz w:val="24"/>
          <w:szCs w:val="24"/>
          <w:lang w:val="fi-FI"/>
        </w:rPr>
        <w:t>Detailplaneeringu menetlus</w:t>
      </w:r>
    </w:p>
    <w:p w14:paraId="59BFB090" w14:textId="3D26C304" w:rsidR="0032202A" w:rsidRPr="0057162C" w:rsidRDefault="00FE7885" w:rsidP="0032202A">
      <w:pPr>
        <w:pStyle w:val="Normaallaad1"/>
        <w:spacing w:before="120"/>
        <w:ind w:left="142"/>
        <w:jc w:val="both"/>
        <w:rPr>
          <w:rFonts w:ascii="Times New Roman" w:hAnsi="Times New Roman"/>
          <w:color w:val="0070C0"/>
          <w:sz w:val="24"/>
          <w:szCs w:val="24"/>
        </w:rPr>
      </w:pPr>
      <w:r>
        <w:rPr>
          <w:rStyle w:val="Liguvaikefont1"/>
          <w:rFonts w:ascii="Times New Roman" w:hAnsi="Times New Roman"/>
          <w:bCs/>
          <w:sz w:val="24"/>
          <w:szCs w:val="24"/>
        </w:rPr>
        <w:t>7</w:t>
      </w:r>
      <w:r w:rsidR="00C70FB9" w:rsidRPr="00BB1ACC">
        <w:rPr>
          <w:rStyle w:val="Liguvaikefont1"/>
          <w:rFonts w:ascii="Times New Roman" w:hAnsi="Times New Roman"/>
          <w:bCs/>
          <w:sz w:val="24"/>
          <w:szCs w:val="24"/>
        </w:rPr>
        <w:t>.1  </w:t>
      </w:r>
      <w:r w:rsidR="00C70FB9" w:rsidRPr="00BB1ACC">
        <w:rPr>
          <w:rStyle w:val="Liguvaikefont1"/>
          <w:rFonts w:ascii="Times New Roman" w:hAnsi="Times New Roman"/>
          <w:sz w:val="24"/>
          <w:szCs w:val="24"/>
        </w:rPr>
        <w:t xml:space="preserve">Hiiumaa Vallavalitsusele esitati 11.11.2022 taotlus algatada detailplaneeringu koostamine  Linnumäe küla Kasela (katastritunnus 63901:001:1047, üldpind 4,00 ha, sihtotstarve </w:t>
      </w:r>
      <w:r w:rsidR="00C70FB9" w:rsidRPr="00175193">
        <w:rPr>
          <w:rStyle w:val="Liguvaikefont1"/>
          <w:rFonts w:ascii="Times New Roman" w:hAnsi="Times New Roman"/>
          <w:sz w:val="24"/>
          <w:szCs w:val="24"/>
        </w:rPr>
        <w:t xml:space="preserve">maatulundusmaa 100%) katastriüksusel. </w:t>
      </w:r>
      <w:r w:rsidR="00C86EAD" w:rsidRPr="00175193">
        <w:rPr>
          <w:rStyle w:val="Liguvaikefont1"/>
          <w:rFonts w:ascii="Times New Roman" w:hAnsi="Times New Roman"/>
          <w:sz w:val="24"/>
          <w:szCs w:val="24"/>
        </w:rPr>
        <w:t>Taotluse lisaks olevat eskiisi on</w:t>
      </w:r>
      <w:r w:rsidR="000720B5" w:rsidRPr="00175193">
        <w:rPr>
          <w:rStyle w:val="Liguvaikefont1"/>
          <w:rFonts w:ascii="Times New Roman" w:hAnsi="Times New Roman"/>
          <w:sz w:val="24"/>
          <w:szCs w:val="24"/>
        </w:rPr>
        <w:t xml:space="preserve"> </w:t>
      </w:r>
      <w:r w:rsidR="0057162C" w:rsidRPr="00175193">
        <w:rPr>
          <w:rStyle w:val="Liguvaikefont1"/>
          <w:rFonts w:ascii="Times New Roman" w:hAnsi="Times New Roman"/>
          <w:sz w:val="24"/>
          <w:szCs w:val="24"/>
        </w:rPr>
        <w:t>muudetud ja esitatud uus eskiis 25.04.2023.</w:t>
      </w:r>
      <w:r w:rsidR="000720B5" w:rsidRPr="00175193">
        <w:rPr>
          <w:rStyle w:val="Liguvaikefont1"/>
          <w:rFonts w:ascii="Times New Roman" w:hAnsi="Times New Roman"/>
          <w:sz w:val="24"/>
          <w:szCs w:val="24"/>
        </w:rPr>
        <w:t xml:space="preserve"> </w:t>
      </w:r>
      <w:r w:rsidR="001C145C" w:rsidRPr="00175193">
        <w:rPr>
          <w:rStyle w:val="Liguvaikefont1"/>
          <w:rFonts w:ascii="Times New Roman" w:hAnsi="Times New Roman"/>
          <w:sz w:val="24"/>
          <w:szCs w:val="24"/>
        </w:rPr>
        <w:t>M</w:t>
      </w:r>
      <w:r w:rsidR="00EF5463" w:rsidRPr="00175193">
        <w:rPr>
          <w:rStyle w:val="Liguvaikefont1"/>
          <w:rFonts w:ascii="Times New Roman" w:hAnsi="Times New Roman"/>
          <w:sz w:val="24"/>
          <w:szCs w:val="24"/>
        </w:rPr>
        <w:t>uudetud l</w:t>
      </w:r>
      <w:r w:rsidR="000720B5" w:rsidRPr="00175193">
        <w:rPr>
          <w:rStyle w:val="Liguvaikefont1"/>
          <w:rFonts w:ascii="Times New Roman" w:hAnsi="Times New Roman"/>
          <w:sz w:val="24"/>
          <w:szCs w:val="24"/>
        </w:rPr>
        <w:t>ahendus ei ole</w:t>
      </w:r>
      <w:r w:rsidR="00EF5463" w:rsidRPr="00175193">
        <w:rPr>
          <w:rStyle w:val="Liguvaikefont1"/>
          <w:rFonts w:ascii="Times New Roman" w:hAnsi="Times New Roman"/>
          <w:sz w:val="24"/>
          <w:szCs w:val="24"/>
        </w:rPr>
        <w:t xml:space="preserve"> päris</w:t>
      </w:r>
      <w:r w:rsidR="000720B5" w:rsidRPr="00175193">
        <w:rPr>
          <w:rStyle w:val="Liguvaikefont1"/>
          <w:rFonts w:ascii="Times New Roman" w:hAnsi="Times New Roman"/>
          <w:sz w:val="24"/>
          <w:szCs w:val="24"/>
        </w:rPr>
        <w:t xml:space="preserve"> </w:t>
      </w:r>
      <w:r w:rsidR="00DD449F" w:rsidRPr="00175193">
        <w:rPr>
          <w:rStyle w:val="Liguvaikefont1"/>
          <w:rFonts w:ascii="Times New Roman" w:hAnsi="Times New Roman"/>
          <w:sz w:val="24"/>
          <w:szCs w:val="24"/>
        </w:rPr>
        <w:t xml:space="preserve">kooskõlas uue üldplaneeringu </w:t>
      </w:r>
      <w:r w:rsidR="00FD37D7" w:rsidRPr="00175193">
        <w:rPr>
          <w:rStyle w:val="Liguvaikefont1"/>
          <w:rFonts w:ascii="Times New Roman" w:hAnsi="Times New Roman"/>
          <w:sz w:val="24"/>
          <w:szCs w:val="24"/>
        </w:rPr>
        <w:t xml:space="preserve">eelnõus kavandatuga, kuid täpsemad lahendused on võimalik välja töötada planeeringu koostamise käigus. </w:t>
      </w:r>
    </w:p>
    <w:p w14:paraId="27BD7A74" w14:textId="66306EEF" w:rsidR="00457AD3" w:rsidRPr="00C87E9C" w:rsidRDefault="00FE7885" w:rsidP="0032202A">
      <w:pPr>
        <w:pStyle w:val="Normaallaad1"/>
        <w:spacing w:before="120"/>
        <w:ind w:left="142"/>
        <w:jc w:val="both"/>
        <w:rPr>
          <w:rFonts w:ascii="Times New Roman" w:hAnsi="Times New Roman"/>
          <w:sz w:val="24"/>
          <w:szCs w:val="24"/>
        </w:rPr>
      </w:pPr>
      <w:r w:rsidRPr="00C87E9C">
        <w:rPr>
          <w:rStyle w:val="Liguvaikefont1"/>
          <w:rFonts w:ascii="Times New Roman" w:hAnsi="Times New Roman"/>
          <w:sz w:val="24"/>
          <w:szCs w:val="24"/>
        </w:rPr>
        <w:t>7</w:t>
      </w:r>
      <w:r w:rsidR="00C70FB9" w:rsidRPr="00C87E9C">
        <w:rPr>
          <w:rStyle w:val="Liguvaikefont1"/>
          <w:rFonts w:ascii="Times New Roman" w:hAnsi="Times New Roman"/>
          <w:sz w:val="24"/>
          <w:szCs w:val="24"/>
        </w:rPr>
        <w:t>.2. Transpordiamet</w:t>
      </w:r>
      <w:r w:rsidR="00C87E9C">
        <w:rPr>
          <w:rStyle w:val="Liguvaikefont1"/>
          <w:rFonts w:ascii="Times New Roman" w:hAnsi="Times New Roman"/>
          <w:sz w:val="24"/>
          <w:szCs w:val="24"/>
        </w:rPr>
        <w:t xml:space="preserve"> </w:t>
      </w:r>
      <w:r w:rsidR="00C70FB9" w:rsidRPr="00C87E9C">
        <w:rPr>
          <w:rStyle w:val="Liguvaikefont1"/>
          <w:rFonts w:ascii="Times New Roman" w:hAnsi="Times New Roman"/>
          <w:sz w:val="24"/>
          <w:szCs w:val="24"/>
        </w:rPr>
        <w:t xml:space="preserve"> </w:t>
      </w:r>
      <w:r w:rsidR="00C87E9C">
        <w:rPr>
          <w:rStyle w:val="Liguvaikefont1"/>
          <w:rFonts w:ascii="Times New Roman" w:hAnsi="Times New Roman"/>
          <w:sz w:val="24"/>
          <w:szCs w:val="24"/>
        </w:rPr>
        <w:t>on ……</w:t>
      </w:r>
      <w:r w:rsidR="00C87E9C" w:rsidRPr="00C87E9C">
        <w:rPr>
          <w:rStyle w:val="Liguvaikefont1"/>
          <w:rFonts w:ascii="Times New Roman" w:hAnsi="Times New Roman"/>
          <w:sz w:val="24"/>
          <w:szCs w:val="24"/>
        </w:rPr>
        <w:t xml:space="preserve">2023 kirjas nr </w:t>
      </w:r>
      <w:r w:rsidR="00C87E9C">
        <w:rPr>
          <w:rStyle w:val="Liguvaikefont1"/>
          <w:rFonts w:ascii="Times New Roman" w:hAnsi="Times New Roman"/>
          <w:sz w:val="24"/>
          <w:szCs w:val="24"/>
        </w:rPr>
        <w:t>…….</w:t>
      </w:r>
      <w:r w:rsidR="00C87E9C" w:rsidRPr="00C87E9C">
        <w:rPr>
          <w:rStyle w:val="Liguvaikefont1"/>
          <w:rFonts w:ascii="Times New Roman" w:hAnsi="Times New Roman"/>
          <w:sz w:val="24"/>
          <w:szCs w:val="24"/>
        </w:rPr>
        <w:t xml:space="preserve"> esitanud oma lähteseisukohad, mis tulenevad piirneva</w:t>
      </w:r>
      <w:r w:rsidR="00C87E9C">
        <w:rPr>
          <w:rStyle w:val="Liguvaikefont1"/>
          <w:rFonts w:ascii="Times New Roman" w:hAnsi="Times New Roman"/>
          <w:sz w:val="24"/>
          <w:szCs w:val="24"/>
        </w:rPr>
        <w:t>te</w:t>
      </w:r>
      <w:r w:rsidR="00C87E9C" w:rsidRPr="00C87E9C">
        <w:rPr>
          <w:rStyle w:val="Liguvaikefont1"/>
          <w:rFonts w:ascii="Times New Roman" w:hAnsi="Times New Roman"/>
          <w:sz w:val="24"/>
          <w:szCs w:val="24"/>
        </w:rPr>
        <w:t xml:space="preserve">st 80 Heltermaa-Kärdla-Luidja </w:t>
      </w:r>
      <w:r w:rsidR="00C87E9C">
        <w:rPr>
          <w:rStyle w:val="Liguvaikefont1"/>
          <w:rFonts w:ascii="Times New Roman" w:hAnsi="Times New Roman"/>
          <w:sz w:val="24"/>
          <w:szCs w:val="24"/>
        </w:rPr>
        <w:t xml:space="preserve">ja </w:t>
      </w:r>
      <w:r w:rsidR="00C87E9C" w:rsidRPr="00C87E9C">
        <w:rPr>
          <w:rStyle w:val="Liguvaikefont1"/>
          <w:rFonts w:ascii="Times New Roman" w:hAnsi="Times New Roman"/>
          <w:sz w:val="24"/>
          <w:szCs w:val="24"/>
        </w:rPr>
        <w:t>12111 Rehemäe</w:t>
      </w:r>
      <w:r w:rsidR="00C87E9C">
        <w:rPr>
          <w:rStyle w:val="Liguvaikefont1"/>
          <w:rFonts w:ascii="Times New Roman" w:hAnsi="Times New Roman"/>
          <w:sz w:val="24"/>
          <w:szCs w:val="24"/>
        </w:rPr>
        <w:t xml:space="preserve"> </w:t>
      </w:r>
      <w:r w:rsidR="00C87E9C" w:rsidRPr="00C87E9C">
        <w:rPr>
          <w:rStyle w:val="Liguvaikefont1"/>
          <w:rFonts w:ascii="Times New Roman" w:hAnsi="Times New Roman"/>
          <w:sz w:val="24"/>
          <w:szCs w:val="24"/>
        </w:rPr>
        <w:t>tee</w:t>
      </w:r>
      <w:r w:rsidR="00C87E9C">
        <w:rPr>
          <w:rStyle w:val="Liguvaikefont1"/>
          <w:rFonts w:ascii="Times New Roman" w:hAnsi="Times New Roman"/>
          <w:sz w:val="24"/>
          <w:szCs w:val="24"/>
        </w:rPr>
        <w:t>de</w:t>
      </w:r>
      <w:r w:rsidR="00C87E9C" w:rsidRPr="00C87E9C">
        <w:rPr>
          <w:rStyle w:val="Liguvaikefont1"/>
          <w:rFonts w:ascii="Times New Roman" w:hAnsi="Times New Roman"/>
          <w:sz w:val="24"/>
          <w:szCs w:val="24"/>
        </w:rPr>
        <w:t xml:space="preserve">st ja </w:t>
      </w:r>
      <w:r w:rsidR="00C87E9C">
        <w:rPr>
          <w:rStyle w:val="Liguvaikefont1"/>
          <w:rFonts w:ascii="Times New Roman" w:hAnsi="Times New Roman"/>
          <w:sz w:val="24"/>
          <w:szCs w:val="24"/>
        </w:rPr>
        <w:t>Kärdla lennuvälja lähiümbrusest.</w:t>
      </w:r>
    </w:p>
    <w:p w14:paraId="27BD7A75" w14:textId="1B1C7871" w:rsidR="00457AD3" w:rsidRPr="00BB1ACC" w:rsidRDefault="00FE7885" w:rsidP="00DD5C02">
      <w:pPr>
        <w:pStyle w:val="Normaallaad1"/>
        <w:spacing w:before="120"/>
        <w:ind w:left="142"/>
        <w:jc w:val="both"/>
        <w:rPr>
          <w:rFonts w:ascii="Times New Roman" w:hAnsi="Times New Roman"/>
          <w:b/>
          <w:bCs/>
          <w:sz w:val="24"/>
          <w:szCs w:val="24"/>
        </w:rPr>
      </w:pPr>
      <w:r>
        <w:rPr>
          <w:rFonts w:ascii="Times New Roman" w:hAnsi="Times New Roman"/>
          <w:b/>
          <w:bCs/>
          <w:sz w:val="24"/>
          <w:szCs w:val="24"/>
        </w:rPr>
        <w:t>8</w:t>
      </w:r>
      <w:r w:rsidR="00C70FB9" w:rsidRPr="00BB1ACC">
        <w:rPr>
          <w:rFonts w:ascii="Times New Roman" w:hAnsi="Times New Roman"/>
          <w:b/>
          <w:bCs/>
          <w:sz w:val="24"/>
          <w:szCs w:val="24"/>
        </w:rPr>
        <w:t>. Õiguslikud alused</w:t>
      </w:r>
    </w:p>
    <w:p w14:paraId="27BD7A76" w14:textId="491004D8" w:rsidR="00457AD3" w:rsidRPr="00BB1ACC" w:rsidRDefault="00C70FB9" w:rsidP="00DD5C02">
      <w:pPr>
        <w:pStyle w:val="Normaallaad1"/>
        <w:spacing w:before="120"/>
        <w:ind w:left="142"/>
        <w:jc w:val="both"/>
        <w:rPr>
          <w:rFonts w:ascii="Times New Roman" w:hAnsi="Times New Roman"/>
          <w:sz w:val="24"/>
          <w:szCs w:val="24"/>
        </w:rPr>
      </w:pPr>
      <w:r w:rsidRPr="00BB1ACC">
        <w:rPr>
          <w:rFonts w:ascii="Times New Roman" w:hAnsi="Times New Roman"/>
          <w:sz w:val="24"/>
          <w:szCs w:val="24"/>
        </w:rPr>
        <w:t xml:space="preserve">PlanS § 125 lõige 2 sätestab, et detailplaneeringu koostamine on nõutav üldplaneeringuga määratud detailplaneeringu koostamise kohustusega alal või juhul. </w:t>
      </w:r>
    </w:p>
    <w:p w14:paraId="27BD7A78" w14:textId="0696A98A" w:rsidR="00457AD3" w:rsidRPr="00BB1ACC" w:rsidRDefault="00C70FB9" w:rsidP="00DD5C02">
      <w:pPr>
        <w:pStyle w:val="Normaallaad1"/>
        <w:spacing w:before="120"/>
        <w:ind w:left="142"/>
        <w:jc w:val="both"/>
        <w:rPr>
          <w:rFonts w:ascii="Times New Roman" w:hAnsi="Times New Roman"/>
          <w:sz w:val="24"/>
          <w:szCs w:val="24"/>
        </w:rPr>
      </w:pPr>
      <w:r w:rsidRPr="00BB1ACC">
        <w:rPr>
          <w:rStyle w:val="Liguvaikefont1"/>
          <w:rFonts w:ascii="Times New Roman" w:hAnsi="Times New Roman"/>
          <w:sz w:val="24"/>
          <w:szCs w:val="24"/>
        </w:rPr>
        <w:t xml:space="preserve">PlanS § 128 lõike 1 kohaselt algatab detailplaneeringu kohaliku omavalitsuse üksus. </w:t>
      </w:r>
      <w:r w:rsidRPr="00BB1ACC">
        <w:rPr>
          <w:rFonts w:ascii="Times New Roman" w:hAnsi="Times New Roman"/>
          <w:sz w:val="24"/>
          <w:szCs w:val="24"/>
        </w:rPr>
        <w:t xml:space="preserve">Sama paragrahvi lõigetes 6 - 8 on sätestatud detailplaneeringu algatamisest teavitamise ajad, kohad ja isikud. </w:t>
      </w:r>
    </w:p>
    <w:p w14:paraId="27BD7A79" w14:textId="77777777" w:rsidR="00457AD3" w:rsidRPr="00BB1ACC" w:rsidRDefault="00C70FB9" w:rsidP="00DD5C02">
      <w:pPr>
        <w:pStyle w:val="Normaallaad1"/>
        <w:spacing w:before="120"/>
        <w:ind w:left="142"/>
        <w:jc w:val="both"/>
        <w:rPr>
          <w:rFonts w:ascii="Times New Roman" w:hAnsi="Times New Roman"/>
          <w:sz w:val="24"/>
          <w:szCs w:val="24"/>
        </w:rPr>
      </w:pPr>
      <w:r w:rsidRPr="00BB1ACC">
        <w:rPr>
          <w:rFonts w:ascii="Times New Roman" w:hAnsi="Times New Roman"/>
          <w:sz w:val="24"/>
          <w:szCs w:val="24"/>
        </w:rPr>
        <w:t>PlanS § 130 lõike 1 kohaselt võib planeerimisalase tegevuse korraldaja detailplaneeringu koostamisest huvitatud isikuga sõlmida halduslepingu planeeringu koostamise või planeeringu koostamise tellimise üleandmiseks. Planeerimisalase tegevuse korraldaja ei või halduslepinguga üle anda planeeringu koostamise korraldamist ja planeeringu koostamisel vajalike menetlustoimingute tegemist.</w:t>
      </w:r>
    </w:p>
    <w:p w14:paraId="27BD7A7A" w14:textId="77777777" w:rsidR="00457AD3" w:rsidRPr="00BB1ACC" w:rsidRDefault="00C70FB9" w:rsidP="00DD5C02">
      <w:pPr>
        <w:pStyle w:val="Normaallaad1"/>
        <w:spacing w:before="120"/>
        <w:ind w:left="142"/>
        <w:jc w:val="both"/>
        <w:rPr>
          <w:rFonts w:ascii="Times New Roman" w:hAnsi="Times New Roman"/>
          <w:sz w:val="24"/>
          <w:szCs w:val="24"/>
        </w:rPr>
      </w:pPr>
      <w:r w:rsidRPr="00BB1ACC">
        <w:rPr>
          <w:rFonts w:ascii="Times New Roman" w:hAnsi="Times New Roman"/>
          <w:sz w:val="24"/>
          <w:szCs w:val="24"/>
        </w:rPr>
        <w:t>Detailplaneeringuga ei kavandata PlanS § 124 lg 5 ja 6 nimetatud tegevusi, seega puudub vajadus keskkonnamõju strateegiliseks hindamiseks.</w:t>
      </w:r>
    </w:p>
    <w:p w14:paraId="27BD7A7B" w14:textId="77777777" w:rsidR="00457AD3" w:rsidRPr="00BB1ACC" w:rsidRDefault="00457AD3" w:rsidP="00DD5C02">
      <w:pPr>
        <w:pStyle w:val="Standard"/>
        <w:jc w:val="both"/>
        <w:rPr>
          <w:bCs/>
          <w:sz w:val="24"/>
          <w:szCs w:val="24"/>
        </w:rPr>
      </w:pPr>
    </w:p>
    <w:p w14:paraId="27BD7A7C" w14:textId="77777777" w:rsidR="00457AD3" w:rsidRPr="00BB1ACC" w:rsidRDefault="00457AD3" w:rsidP="00DD5C02">
      <w:pPr>
        <w:pStyle w:val="Standard"/>
        <w:spacing w:before="120"/>
        <w:rPr>
          <w:sz w:val="24"/>
          <w:szCs w:val="24"/>
        </w:rPr>
      </w:pPr>
    </w:p>
    <w:p w14:paraId="27BD7A7D" w14:textId="77777777" w:rsidR="00457AD3" w:rsidRPr="00BB1ACC" w:rsidRDefault="00457AD3" w:rsidP="00DD5C02">
      <w:pPr>
        <w:pStyle w:val="Standard"/>
        <w:spacing w:before="120"/>
        <w:rPr>
          <w:sz w:val="24"/>
          <w:szCs w:val="24"/>
        </w:rPr>
      </w:pPr>
    </w:p>
    <w:p w14:paraId="27BD7A7E" w14:textId="77777777" w:rsidR="00457AD3" w:rsidRPr="00BB1ACC" w:rsidRDefault="00457AD3" w:rsidP="00DD5C02">
      <w:pPr>
        <w:pStyle w:val="Normaallaad1"/>
        <w:pageBreakBefore/>
        <w:rPr>
          <w:rFonts w:ascii="Times New Roman" w:hAnsi="Times New Roman"/>
          <w:color w:val="FF0000"/>
          <w:sz w:val="24"/>
          <w:szCs w:val="24"/>
        </w:rPr>
      </w:pPr>
    </w:p>
    <w:tbl>
      <w:tblPr>
        <w:tblW w:w="9741" w:type="dxa"/>
        <w:tblLayout w:type="fixed"/>
        <w:tblCellMar>
          <w:left w:w="10" w:type="dxa"/>
          <w:right w:w="10" w:type="dxa"/>
        </w:tblCellMar>
        <w:tblLook w:val="0000" w:firstRow="0" w:lastRow="0" w:firstColumn="0" w:lastColumn="0" w:noHBand="0" w:noVBand="0"/>
      </w:tblPr>
      <w:tblGrid>
        <w:gridCol w:w="4870"/>
        <w:gridCol w:w="4871"/>
      </w:tblGrid>
      <w:tr w:rsidR="00457AD3" w:rsidRPr="00BB1ACC" w14:paraId="27BD7A83" w14:textId="77777777">
        <w:trPr>
          <w:cantSplit/>
        </w:trPr>
        <w:tc>
          <w:tcPr>
            <w:tcW w:w="4870" w:type="dxa"/>
            <w:shd w:val="clear" w:color="auto" w:fill="auto"/>
            <w:tcMar>
              <w:top w:w="0" w:type="dxa"/>
              <w:left w:w="108" w:type="dxa"/>
              <w:bottom w:w="0" w:type="dxa"/>
              <w:right w:w="108" w:type="dxa"/>
            </w:tcMar>
          </w:tcPr>
          <w:p w14:paraId="27BD7A7F" w14:textId="77777777" w:rsidR="00457AD3" w:rsidRPr="00BB1ACC" w:rsidRDefault="00457AD3" w:rsidP="00DD5C02">
            <w:pPr>
              <w:pStyle w:val="Standard"/>
              <w:tabs>
                <w:tab w:val="left" w:pos="6521"/>
              </w:tabs>
              <w:rPr>
                <w:b/>
                <w:bCs/>
                <w:sz w:val="24"/>
                <w:szCs w:val="24"/>
              </w:rPr>
            </w:pPr>
          </w:p>
        </w:tc>
        <w:tc>
          <w:tcPr>
            <w:tcW w:w="4871" w:type="dxa"/>
            <w:shd w:val="clear" w:color="auto" w:fill="auto"/>
            <w:tcMar>
              <w:top w:w="0" w:type="dxa"/>
              <w:left w:w="108" w:type="dxa"/>
              <w:bottom w:w="0" w:type="dxa"/>
              <w:right w:w="108" w:type="dxa"/>
            </w:tcMar>
          </w:tcPr>
          <w:p w14:paraId="27BD7A80" w14:textId="77777777" w:rsidR="00457AD3" w:rsidRPr="00BB1ACC" w:rsidRDefault="00C70FB9" w:rsidP="00DD5C02">
            <w:pPr>
              <w:pStyle w:val="Standard"/>
              <w:tabs>
                <w:tab w:val="left" w:pos="6521"/>
              </w:tabs>
              <w:jc w:val="right"/>
              <w:rPr>
                <w:sz w:val="24"/>
                <w:szCs w:val="24"/>
              </w:rPr>
            </w:pPr>
            <w:r w:rsidRPr="00BB1ACC">
              <w:rPr>
                <w:sz w:val="24"/>
                <w:szCs w:val="24"/>
              </w:rPr>
              <w:t>Hiiumaa Vallavalitsuse [kuupäev]</w:t>
            </w:r>
          </w:p>
          <w:p w14:paraId="27BD7A81" w14:textId="77777777" w:rsidR="00457AD3" w:rsidRPr="00BB1ACC" w:rsidRDefault="00C70FB9" w:rsidP="00DD5C02">
            <w:pPr>
              <w:pStyle w:val="Standard"/>
              <w:tabs>
                <w:tab w:val="left" w:pos="6521"/>
              </w:tabs>
              <w:jc w:val="right"/>
              <w:rPr>
                <w:sz w:val="24"/>
                <w:szCs w:val="24"/>
              </w:rPr>
            </w:pPr>
            <w:r w:rsidRPr="00BB1ACC">
              <w:rPr>
                <w:sz w:val="24"/>
                <w:szCs w:val="24"/>
              </w:rPr>
              <w:t>korralduse nr [nr]</w:t>
            </w:r>
          </w:p>
          <w:p w14:paraId="27BD7A82" w14:textId="77777777" w:rsidR="00457AD3" w:rsidRPr="00BB1ACC" w:rsidRDefault="00C70FB9" w:rsidP="00DD5C02">
            <w:pPr>
              <w:pStyle w:val="Standard"/>
              <w:tabs>
                <w:tab w:val="left" w:pos="6521"/>
              </w:tabs>
              <w:jc w:val="right"/>
              <w:rPr>
                <w:sz w:val="24"/>
                <w:szCs w:val="24"/>
              </w:rPr>
            </w:pPr>
            <w:r w:rsidRPr="00BB1ACC">
              <w:rPr>
                <w:sz w:val="24"/>
                <w:szCs w:val="24"/>
              </w:rPr>
              <w:t>Lisa</w:t>
            </w:r>
          </w:p>
        </w:tc>
      </w:tr>
    </w:tbl>
    <w:p w14:paraId="27BD7A84" w14:textId="77777777" w:rsidR="00457AD3" w:rsidRPr="00BB1ACC" w:rsidRDefault="00457AD3" w:rsidP="00DD5C02">
      <w:pPr>
        <w:pStyle w:val="Standard"/>
        <w:rPr>
          <w:sz w:val="24"/>
          <w:szCs w:val="24"/>
        </w:rPr>
      </w:pPr>
    </w:p>
    <w:p w14:paraId="27BD7A85" w14:textId="77777777" w:rsidR="00457AD3" w:rsidRPr="00BB1ACC" w:rsidRDefault="00C70FB9" w:rsidP="00DD5C02">
      <w:pPr>
        <w:pStyle w:val="Standard"/>
        <w:jc w:val="center"/>
        <w:rPr>
          <w:sz w:val="24"/>
          <w:szCs w:val="24"/>
        </w:rPr>
      </w:pPr>
      <w:r w:rsidRPr="00BB1ACC">
        <w:rPr>
          <w:rStyle w:val="Liguvaikefont1"/>
          <w:rFonts w:eastAsia="Calibri"/>
          <w:b/>
          <w:sz w:val="24"/>
          <w:szCs w:val="24"/>
        </w:rPr>
        <w:t>Linnumäe külas asuva Kasela kinnistu</w:t>
      </w:r>
    </w:p>
    <w:p w14:paraId="27BD7A86" w14:textId="77777777" w:rsidR="00457AD3" w:rsidRPr="00BB1ACC" w:rsidRDefault="00C70FB9" w:rsidP="00DD5C02">
      <w:pPr>
        <w:pStyle w:val="Standard"/>
        <w:jc w:val="center"/>
        <w:rPr>
          <w:sz w:val="24"/>
          <w:szCs w:val="24"/>
        </w:rPr>
      </w:pPr>
      <w:r w:rsidRPr="00BB1ACC">
        <w:rPr>
          <w:rStyle w:val="Liguvaikefont1"/>
          <w:rFonts w:eastAsia="Calibri"/>
          <w:b/>
          <w:sz w:val="24"/>
          <w:szCs w:val="24"/>
        </w:rPr>
        <w:t>detailplaneeringu lähteseisukohad</w:t>
      </w:r>
    </w:p>
    <w:p w14:paraId="27BD7A87" w14:textId="77777777" w:rsidR="00457AD3" w:rsidRPr="00BB1ACC" w:rsidRDefault="00457AD3" w:rsidP="00DD5C02">
      <w:pPr>
        <w:pStyle w:val="Standard"/>
        <w:rPr>
          <w:rFonts w:eastAsia="Calibri"/>
          <w:sz w:val="24"/>
          <w:szCs w:val="24"/>
        </w:rPr>
      </w:pPr>
    </w:p>
    <w:p w14:paraId="27BD7A88" w14:textId="77777777" w:rsidR="00457AD3" w:rsidRPr="00BB1ACC" w:rsidRDefault="00C70FB9" w:rsidP="00DD5C02">
      <w:pPr>
        <w:pStyle w:val="Standard"/>
        <w:jc w:val="both"/>
        <w:rPr>
          <w:sz w:val="24"/>
          <w:szCs w:val="24"/>
        </w:rPr>
      </w:pPr>
      <w:r w:rsidRPr="00BB1ACC">
        <w:rPr>
          <w:rStyle w:val="Liguvaikefont1"/>
          <w:rFonts w:eastAsia="Calibri"/>
          <w:b/>
          <w:sz w:val="24"/>
          <w:szCs w:val="24"/>
        </w:rPr>
        <w:t>1. Detailplaneeringu koostamise olulisemad alusdokumendid</w:t>
      </w:r>
    </w:p>
    <w:p w14:paraId="27BD7A89" w14:textId="55CAC997" w:rsidR="00457AD3" w:rsidRPr="00BB1ACC" w:rsidRDefault="00C70FB9" w:rsidP="00DD5C02">
      <w:pPr>
        <w:pStyle w:val="Standard"/>
        <w:jc w:val="both"/>
        <w:rPr>
          <w:sz w:val="24"/>
          <w:szCs w:val="24"/>
        </w:rPr>
      </w:pPr>
      <w:r w:rsidRPr="00BB1ACC">
        <w:rPr>
          <w:rStyle w:val="Liguvaikefont1"/>
          <w:rFonts w:eastAsia="Calibri"/>
          <w:sz w:val="24"/>
          <w:szCs w:val="24"/>
        </w:rPr>
        <w:t>1.1 Detailplaneeringu algatamise taotlus (esitatud 11.11.2022</w:t>
      </w:r>
      <w:r w:rsidR="00AF6ECC">
        <w:rPr>
          <w:rStyle w:val="Liguvaikefont1"/>
          <w:rFonts w:eastAsia="Calibri"/>
          <w:sz w:val="24"/>
          <w:szCs w:val="24"/>
        </w:rPr>
        <w:t>, taotlust kajastav eskiis 25.04.2023</w:t>
      </w:r>
      <w:r w:rsidRPr="00BB1ACC">
        <w:rPr>
          <w:rStyle w:val="Liguvaikefont1"/>
          <w:rFonts w:eastAsia="Calibri"/>
          <w:sz w:val="24"/>
          <w:szCs w:val="24"/>
        </w:rPr>
        <w:t>)</w:t>
      </w:r>
    </w:p>
    <w:p w14:paraId="27BD7A8A" w14:textId="77777777" w:rsidR="00457AD3" w:rsidRPr="00BB1ACC" w:rsidRDefault="00C70FB9" w:rsidP="00DD5C02">
      <w:pPr>
        <w:pStyle w:val="Standard"/>
        <w:jc w:val="both"/>
        <w:rPr>
          <w:sz w:val="24"/>
          <w:szCs w:val="24"/>
        </w:rPr>
      </w:pPr>
      <w:r w:rsidRPr="00BB1ACC">
        <w:rPr>
          <w:rStyle w:val="Liguvaikefont1"/>
          <w:rFonts w:eastAsia="Calibri"/>
          <w:sz w:val="24"/>
          <w:szCs w:val="24"/>
        </w:rPr>
        <w:t>1.2. Hiiu maakonnaplaneering</w:t>
      </w:r>
    </w:p>
    <w:p w14:paraId="27BD7A8B" w14:textId="50E1ABEC" w:rsidR="00457AD3" w:rsidRDefault="00C70FB9" w:rsidP="00DD5C02">
      <w:pPr>
        <w:pStyle w:val="Standard"/>
        <w:jc w:val="both"/>
        <w:rPr>
          <w:rFonts w:eastAsia="Calibri"/>
          <w:sz w:val="24"/>
          <w:szCs w:val="24"/>
        </w:rPr>
      </w:pPr>
      <w:r w:rsidRPr="00BB1ACC">
        <w:rPr>
          <w:rFonts w:eastAsia="Calibri"/>
          <w:sz w:val="24"/>
          <w:szCs w:val="24"/>
        </w:rPr>
        <w:t>1.3. Pühalepa valla osa Suuresadama-Kärdla piirkonna üldplaneering</w:t>
      </w:r>
    </w:p>
    <w:p w14:paraId="7C8D7032" w14:textId="69942C7E" w:rsidR="00607923" w:rsidRPr="0057162C" w:rsidRDefault="00607923" w:rsidP="00DD5C02">
      <w:pPr>
        <w:pStyle w:val="Standard"/>
        <w:jc w:val="both"/>
        <w:rPr>
          <w:rFonts w:eastAsia="Calibri"/>
          <w:sz w:val="24"/>
          <w:szCs w:val="24"/>
        </w:rPr>
      </w:pPr>
      <w:r w:rsidRPr="00175193">
        <w:rPr>
          <w:rFonts w:eastAsia="Calibri"/>
          <w:sz w:val="24"/>
          <w:szCs w:val="24"/>
        </w:rPr>
        <w:t xml:space="preserve">1.4. Hiiumaa valla üldplaneeringu </w:t>
      </w:r>
      <w:r w:rsidR="00175193">
        <w:rPr>
          <w:rFonts w:eastAsia="Calibri"/>
          <w:sz w:val="24"/>
          <w:szCs w:val="24"/>
        </w:rPr>
        <w:t>eelnõu</w:t>
      </w:r>
    </w:p>
    <w:p w14:paraId="7FE08E61" w14:textId="38C08A44" w:rsidR="00D82133" w:rsidRPr="00175193" w:rsidRDefault="00D82133" w:rsidP="00DD5C02">
      <w:pPr>
        <w:pStyle w:val="Standard"/>
        <w:jc w:val="both"/>
        <w:rPr>
          <w:rFonts w:eastAsia="Calibri"/>
          <w:sz w:val="24"/>
          <w:szCs w:val="24"/>
        </w:rPr>
      </w:pPr>
      <w:r w:rsidRPr="00175193">
        <w:rPr>
          <w:rFonts w:eastAsia="Calibri"/>
          <w:sz w:val="24"/>
          <w:szCs w:val="24"/>
        </w:rPr>
        <w:t>1.5. Transpordiameti ….2023 kiri nr …</w:t>
      </w:r>
    </w:p>
    <w:p w14:paraId="27BD7A8C" w14:textId="77777777" w:rsidR="00457AD3" w:rsidRPr="00BB1ACC" w:rsidRDefault="00457AD3" w:rsidP="00DD5C02">
      <w:pPr>
        <w:pStyle w:val="Standard"/>
        <w:jc w:val="both"/>
        <w:rPr>
          <w:rFonts w:eastAsia="Calibri"/>
          <w:sz w:val="24"/>
          <w:szCs w:val="24"/>
        </w:rPr>
      </w:pPr>
    </w:p>
    <w:p w14:paraId="27BD7A8D" w14:textId="77777777" w:rsidR="00457AD3" w:rsidRPr="00BB1ACC" w:rsidRDefault="00C70FB9" w:rsidP="00DD5C02">
      <w:pPr>
        <w:pStyle w:val="Standard"/>
        <w:rPr>
          <w:sz w:val="24"/>
          <w:szCs w:val="24"/>
        </w:rPr>
      </w:pPr>
      <w:r w:rsidRPr="00BB1ACC">
        <w:rPr>
          <w:rStyle w:val="Liguvaikefont1"/>
          <w:rFonts w:eastAsia="Calibri"/>
          <w:b/>
          <w:sz w:val="24"/>
          <w:szCs w:val="24"/>
        </w:rPr>
        <w:t>2.  Olemasolev olukord ja planeeringuala üldiseloomustus</w:t>
      </w:r>
    </w:p>
    <w:p w14:paraId="27BD7A8E" w14:textId="77777777" w:rsidR="00457AD3" w:rsidRPr="00BB1ACC" w:rsidRDefault="00C70FB9" w:rsidP="00DD5C02">
      <w:pPr>
        <w:pStyle w:val="Standard"/>
        <w:jc w:val="both"/>
        <w:rPr>
          <w:sz w:val="24"/>
          <w:szCs w:val="24"/>
        </w:rPr>
      </w:pPr>
      <w:r w:rsidRPr="00BB1ACC">
        <w:rPr>
          <w:rStyle w:val="Liguvaikefont1"/>
          <w:rFonts w:eastAsia="Calibri"/>
          <w:sz w:val="24"/>
          <w:szCs w:val="24"/>
        </w:rPr>
        <w:t>Detailplaneeringu alana mõistetakse Kasela katastriüksust (vt joonis 1).</w:t>
      </w:r>
    </w:p>
    <w:p w14:paraId="27BD7A8F" w14:textId="77777777" w:rsidR="00457AD3" w:rsidRPr="00BB1ACC" w:rsidRDefault="00C70FB9" w:rsidP="00DD5C02">
      <w:pPr>
        <w:pStyle w:val="Standard"/>
        <w:jc w:val="both"/>
        <w:rPr>
          <w:sz w:val="24"/>
          <w:szCs w:val="24"/>
        </w:rPr>
      </w:pPr>
      <w:r w:rsidRPr="00BB1ACC">
        <w:rPr>
          <w:rStyle w:val="Liguvaikefont1"/>
          <w:rFonts w:eastAsia="Calibri"/>
          <w:sz w:val="24"/>
          <w:szCs w:val="24"/>
        </w:rPr>
        <w:t>Planeeringuala andmed:</w:t>
      </w:r>
    </w:p>
    <w:p w14:paraId="27BD7A90" w14:textId="77777777" w:rsidR="00457AD3" w:rsidRPr="00BB1ACC" w:rsidRDefault="00C70FB9" w:rsidP="00DD5C02">
      <w:pPr>
        <w:pStyle w:val="Standard"/>
        <w:jc w:val="both"/>
        <w:rPr>
          <w:sz w:val="24"/>
          <w:szCs w:val="24"/>
        </w:rPr>
      </w:pPr>
      <w:r w:rsidRPr="00BB1ACC">
        <w:rPr>
          <w:rStyle w:val="Liguvaikefont1"/>
          <w:rFonts w:eastAsia="Calibri"/>
          <w:sz w:val="24"/>
          <w:szCs w:val="24"/>
        </w:rPr>
        <w:t>Katastritunnus</w:t>
      </w:r>
      <w:r w:rsidRPr="00BB1ACC">
        <w:rPr>
          <w:rStyle w:val="Liguvaikefont1"/>
          <w:rFonts w:eastAsia="Calibri"/>
          <w:sz w:val="24"/>
          <w:szCs w:val="24"/>
        </w:rPr>
        <w:tab/>
      </w:r>
      <w:r w:rsidRPr="00BB1ACC">
        <w:rPr>
          <w:rStyle w:val="Liguvaikefont1"/>
          <w:rFonts w:eastAsia="Calibri"/>
          <w:sz w:val="24"/>
          <w:szCs w:val="24"/>
        </w:rPr>
        <w:tab/>
      </w:r>
      <w:r w:rsidRPr="00BB1ACC">
        <w:rPr>
          <w:rStyle w:val="Liguvaikefont1"/>
          <w:rFonts w:eastAsia="Calibri"/>
          <w:sz w:val="24"/>
          <w:szCs w:val="24"/>
        </w:rPr>
        <w:tab/>
      </w:r>
      <w:r w:rsidRPr="00BB1ACC">
        <w:rPr>
          <w:rStyle w:val="Liguvaikefont1"/>
          <w:rFonts w:eastAsia="Calibri"/>
          <w:sz w:val="24"/>
          <w:szCs w:val="24"/>
        </w:rPr>
        <w:tab/>
      </w:r>
      <w:r w:rsidRPr="00BB1ACC">
        <w:rPr>
          <w:rStyle w:val="Liguvaikefont1"/>
          <w:rFonts w:eastAsia="Calibri"/>
          <w:sz w:val="24"/>
          <w:szCs w:val="24"/>
        </w:rPr>
        <w:tab/>
        <w:t>63901:001:1047</w:t>
      </w:r>
    </w:p>
    <w:p w14:paraId="27BD7A91" w14:textId="77777777" w:rsidR="00457AD3" w:rsidRPr="00BB1ACC" w:rsidRDefault="00C70FB9" w:rsidP="00DD5C02">
      <w:pPr>
        <w:pStyle w:val="Standard"/>
        <w:jc w:val="both"/>
        <w:rPr>
          <w:sz w:val="24"/>
          <w:szCs w:val="24"/>
        </w:rPr>
      </w:pPr>
      <w:r w:rsidRPr="00BB1ACC">
        <w:rPr>
          <w:rStyle w:val="Liguvaikefont1"/>
          <w:rFonts w:eastAsia="Calibri"/>
          <w:sz w:val="24"/>
          <w:szCs w:val="24"/>
        </w:rPr>
        <w:t>Planeeritava katastriüksuse suurus</w:t>
      </w:r>
      <w:r w:rsidRPr="00BB1ACC">
        <w:rPr>
          <w:rStyle w:val="Liguvaikefont1"/>
          <w:rFonts w:eastAsia="Calibri"/>
          <w:sz w:val="24"/>
          <w:szCs w:val="24"/>
        </w:rPr>
        <w:tab/>
      </w:r>
      <w:r w:rsidRPr="00BB1ACC">
        <w:rPr>
          <w:rStyle w:val="Liguvaikefont1"/>
          <w:rFonts w:eastAsia="Calibri"/>
          <w:sz w:val="24"/>
          <w:szCs w:val="24"/>
        </w:rPr>
        <w:tab/>
        <w:t>4,00 ha</w:t>
      </w:r>
    </w:p>
    <w:p w14:paraId="27BD7A92" w14:textId="77777777" w:rsidR="00457AD3" w:rsidRPr="00BB1ACC" w:rsidRDefault="00C70FB9" w:rsidP="00DD5C02">
      <w:pPr>
        <w:pStyle w:val="Standard"/>
        <w:jc w:val="both"/>
        <w:rPr>
          <w:sz w:val="24"/>
          <w:szCs w:val="24"/>
        </w:rPr>
      </w:pPr>
      <w:r w:rsidRPr="00BB1ACC">
        <w:rPr>
          <w:rStyle w:val="Liguvaikefont1"/>
          <w:rFonts w:eastAsia="Calibri"/>
          <w:sz w:val="24"/>
          <w:szCs w:val="24"/>
        </w:rPr>
        <w:t>Planeeritava katastriüksuse sihtotstarve</w:t>
      </w:r>
      <w:r w:rsidRPr="00BB1ACC">
        <w:rPr>
          <w:rStyle w:val="Liguvaikefont1"/>
          <w:rFonts w:eastAsia="Calibri"/>
          <w:sz w:val="24"/>
          <w:szCs w:val="24"/>
        </w:rPr>
        <w:tab/>
        <w:t>maatulundusmaa 100%</w:t>
      </w:r>
    </w:p>
    <w:p w14:paraId="27BD7A93" w14:textId="77777777" w:rsidR="00457AD3" w:rsidRPr="00BB1ACC" w:rsidRDefault="00C70FB9" w:rsidP="00DD5C02">
      <w:pPr>
        <w:pStyle w:val="Standard"/>
        <w:jc w:val="both"/>
        <w:rPr>
          <w:sz w:val="24"/>
          <w:szCs w:val="24"/>
        </w:rPr>
      </w:pPr>
      <w:r w:rsidRPr="00BB1ACC">
        <w:rPr>
          <w:rStyle w:val="Liguvaikefont1"/>
          <w:rFonts w:eastAsia="Calibri"/>
          <w:sz w:val="24"/>
          <w:szCs w:val="24"/>
        </w:rPr>
        <w:t>Kinnistusraamatu registriosa nr</w:t>
      </w:r>
      <w:r w:rsidRPr="00BB1ACC">
        <w:rPr>
          <w:rStyle w:val="Liguvaikefont1"/>
          <w:rFonts w:eastAsia="Calibri"/>
          <w:sz w:val="24"/>
          <w:szCs w:val="24"/>
        </w:rPr>
        <w:tab/>
      </w:r>
      <w:r w:rsidRPr="00BB1ACC">
        <w:rPr>
          <w:rStyle w:val="Liguvaikefont1"/>
          <w:rFonts w:eastAsia="Calibri"/>
          <w:sz w:val="24"/>
          <w:szCs w:val="24"/>
        </w:rPr>
        <w:tab/>
        <w:t>923233</w:t>
      </w:r>
    </w:p>
    <w:p w14:paraId="27BD7A94" w14:textId="77777777" w:rsidR="00457AD3" w:rsidRPr="00BB1ACC" w:rsidRDefault="00C70FB9" w:rsidP="00DD5C02">
      <w:pPr>
        <w:pStyle w:val="Standard"/>
        <w:ind w:left="4245" w:hanging="4245"/>
        <w:jc w:val="both"/>
        <w:rPr>
          <w:sz w:val="24"/>
          <w:szCs w:val="24"/>
        </w:rPr>
      </w:pPr>
      <w:r w:rsidRPr="00BB1ACC">
        <w:rPr>
          <w:rStyle w:val="Liguvaikefont1"/>
          <w:rFonts w:eastAsia="Calibri"/>
          <w:sz w:val="24"/>
          <w:szCs w:val="24"/>
        </w:rPr>
        <w:t>Hoonestus</w:t>
      </w:r>
      <w:r w:rsidRPr="00BB1ACC">
        <w:rPr>
          <w:rStyle w:val="Liguvaikefont1"/>
          <w:rFonts w:eastAsia="Calibri"/>
          <w:sz w:val="24"/>
          <w:szCs w:val="24"/>
        </w:rPr>
        <w:tab/>
        <w:t>puudub</w:t>
      </w:r>
    </w:p>
    <w:p w14:paraId="27BD7A95" w14:textId="77777777" w:rsidR="00457AD3" w:rsidRPr="00BB1ACC" w:rsidRDefault="00C70FB9" w:rsidP="00DD5C02">
      <w:pPr>
        <w:pStyle w:val="Standard"/>
        <w:ind w:left="4245" w:hanging="4245"/>
        <w:jc w:val="both"/>
        <w:rPr>
          <w:sz w:val="24"/>
          <w:szCs w:val="24"/>
        </w:rPr>
      </w:pPr>
      <w:r w:rsidRPr="00BB1ACC">
        <w:rPr>
          <w:rStyle w:val="Liguvaikefont1"/>
          <w:rFonts w:eastAsia="Calibri"/>
          <w:sz w:val="24"/>
          <w:szCs w:val="24"/>
        </w:rPr>
        <w:t>Lähipiirkonnas kehtivad detailplaneeringud</w:t>
      </w:r>
      <w:r w:rsidRPr="00BB1ACC">
        <w:rPr>
          <w:rStyle w:val="Liguvaikefont1"/>
          <w:rFonts w:eastAsia="Calibri"/>
          <w:sz w:val="24"/>
          <w:szCs w:val="24"/>
        </w:rPr>
        <w:tab/>
        <w:t>Rehemäe, Nurme, Hausma-Linnumäe puhkeala, Sopiniidi ja Vesiroosi</w:t>
      </w:r>
    </w:p>
    <w:p w14:paraId="27BD7A96" w14:textId="77777777" w:rsidR="00457AD3" w:rsidRPr="00BB1ACC" w:rsidRDefault="00457AD3" w:rsidP="00DD5C02">
      <w:pPr>
        <w:pStyle w:val="Standard"/>
        <w:jc w:val="both"/>
        <w:rPr>
          <w:rFonts w:eastAsia="Calibri"/>
          <w:sz w:val="24"/>
          <w:szCs w:val="24"/>
        </w:rPr>
      </w:pPr>
    </w:p>
    <w:p w14:paraId="27BD7A97" w14:textId="77777777" w:rsidR="00457AD3" w:rsidRPr="00BB1ACC" w:rsidRDefault="00C70FB9" w:rsidP="00DD5C02">
      <w:pPr>
        <w:pStyle w:val="Standard"/>
        <w:jc w:val="both"/>
        <w:rPr>
          <w:sz w:val="24"/>
          <w:szCs w:val="24"/>
        </w:rPr>
      </w:pPr>
      <w:r w:rsidRPr="00BB1ACC">
        <w:rPr>
          <w:rStyle w:val="Liguvaikefont1"/>
          <w:rFonts w:eastAsia="Calibri"/>
          <w:sz w:val="24"/>
          <w:szCs w:val="24"/>
        </w:rPr>
        <w:t>Joonis 1 Planeeringuala paiknemise skeem (kasutatud Maa-ameti ortofotot)</w:t>
      </w:r>
    </w:p>
    <w:p w14:paraId="27BD7A98" w14:textId="77777777" w:rsidR="00457AD3" w:rsidRPr="00BB1ACC" w:rsidRDefault="00457AD3" w:rsidP="00DD5C02">
      <w:pPr>
        <w:pStyle w:val="Standard"/>
        <w:jc w:val="both"/>
        <w:rPr>
          <w:rFonts w:eastAsia="Calibri"/>
          <w:color w:val="FF0000"/>
          <w:sz w:val="24"/>
          <w:szCs w:val="24"/>
        </w:rPr>
      </w:pPr>
    </w:p>
    <w:p w14:paraId="27BD7A99" w14:textId="77777777" w:rsidR="00457AD3" w:rsidRPr="00BB1ACC" w:rsidRDefault="00C70FB9" w:rsidP="00DD5C02">
      <w:pPr>
        <w:pStyle w:val="Standard"/>
        <w:jc w:val="both"/>
        <w:rPr>
          <w:sz w:val="24"/>
          <w:szCs w:val="24"/>
        </w:rPr>
      </w:pPr>
      <w:r w:rsidRPr="00BB1ACC">
        <w:rPr>
          <w:noProof/>
          <w:sz w:val="24"/>
          <w:szCs w:val="24"/>
        </w:rPr>
        <w:drawing>
          <wp:inline distT="0" distB="0" distL="0" distR="0" wp14:anchorId="27BD7A10" wp14:editId="4EE8320A">
            <wp:extent cx="4114800" cy="3429000"/>
            <wp:effectExtent l="0" t="0" r="0" b="0"/>
            <wp:docPr id="2" name="Pilt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115126" cy="3429272"/>
                    </a:xfrm>
                    <a:prstGeom prst="rect">
                      <a:avLst/>
                    </a:prstGeom>
                    <a:noFill/>
                    <a:ln>
                      <a:noFill/>
                      <a:prstDash/>
                    </a:ln>
                  </pic:spPr>
                </pic:pic>
              </a:graphicData>
            </a:graphic>
          </wp:inline>
        </w:drawing>
      </w:r>
    </w:p>
    <w:p w14:paraId="27BD7A9A" w14:textId="77777777" w:rsidR="00457AD3" w:rsidRPr="00BB1ACC" w:rsidRDefault="00457AD3" w:rsidP="00DD5C02">
      <w:pPr>
        <w:pStyle w:val="Standard"/>
        <w:jc w:val="both"/>
        <w:rPr>
          <w:rFonts w:eastAsia="Calibri"/>
          <w:color w:val="FF0000"/>
          <w:sz w:val="24"/>
          <w:szCs w:val="24"/>
        </w:rPr>
      </w:pPr>
    </w:p>
    <w:p w14:paraId="27BD7A9B" w14:textId="77777777" w:rsidR="00457AD3" w:rsidRPr="00BB1ACC" w:rsidRDefault="00457AD3" w:rsidP="00DD5C02">
      <w:pPr>
        <w:pStyle w:val="Standard"/>
        <w:jc w:val="both"/>
        <w:rPr>
          <w:color w:val="FF0000"/>
          <w:sz w:val="24"/>
          <w:szCs w:val="24"/>
        </w:rPr>
      </w:pPr>
    </w:p>
    <w:p w14:paraId="27BD7A9C" w14:textId="77777777" w:rsidR="00457AD3" w:rsidRPr="00BB1ACC" w:rsidRDefault="00C70FB9" w:rsidP="00DD5C02">
      <w:pPr>
        <w:pStyle w:val="Standard"/>
        <w:jc w:val="both"/>
        <w:rPr>
          <w:sz w:val="24"/>
          <w:szCs w:val="24"/>
        </w:rPr>
      </w:pPr>
      <w:r w:rsidRPr="00BB1ACC">
        <w:rPr>
          <w:rStyle w:val="Liguvaikefont1"/>
          <w:rFonts w:eastAsia="Calibri"/>
          <w:noProof/>
          <w:color w:val="FF0000"/>
          <w:sz w:val="24"/>
          <w:szCs w:val="24"/>
        </w:rPr>
        <w:drawing>
          <wp:inline distT="0" distB="0" distL="0" distR="0" wp14:anchorId="27BD7A12" wp14:editId="27BD7A13">
            <wp:extent cx="219236" cy="209516"/>
            <wp:effectExtent l="0" t="0" r="0" b="0"/>
            <wp:docPr id="3" name="Pil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19236" cy="209516"/>
                    </a:xfrm>
                    <a:prstGeom prst="rect">
                      <a:avLst/>
                    </a:prstGeom>
                    <a:noFill/>
                    <a:ln>
                      <a:noFill/>
                      <a:prstDash/>
                    </a:ln>
                  </pic:spPr>
                </pic:pic>
              </a:graphicData>
            </a:graphic>
          </wp:inline>
        </w:drawing>
      </w:r>
      <w:r w:rsidRPr="00BB1ACC">
        <w:rPr>
          <w:rStyle w:val="Liguvaikefont1"/>
          <w:rFonts w:eastAsia="Calibri"/>
          <w:color w:val="FF0000"/>
          <w:sz w:val="24"/>
          <w:szCs w:val="24"/>
        </w:rPr>
        <w:t xml:space="preserve"> </w:t>
      </w:r>
      <w:r w:rsidRPr="00BB1ACC">
        <w:rPr>
          <w:rStyle w:val="Liguvaikefont1"/>
          <w:rFonts w:eastAsia="Calibri"/>
          <w:sz w:val="24"/>
          <w:szCs w:val="24"/>
        </w:rPr>
        <w:t>Kasela kinnistu detailplaneeringuala</w:t>
      </w:r>
    </w:p>
    <w:p w14:paraId="27BD7A9D" w14:textId="5CF2C928" w:rsidR="00457AD3" w:rsidRPr="00BB1ACC" w:rsidRDefault="00C70FB9" w:rsidP="00DD5C02">
      <w:pPr>
        <w:pStyle w:val="Standard"/>
        <w:jc w:val="both"/>
        <w:rPr>
          <w:sz w:val="24"/>
          <w:szCs w:val="24"/>
        </w:rPr>
      </w:pPr>
      <w:r w:rsidRPr="00BB1ACC">
        <w:rPr>
          <w:rStyle w:val="Liguvaikefont1"/>
          <w:rFonts w:eastAsia="Calibri"/>
          <w:sz w:val="24"/>
          <w:szCs w:val="24"/>
        </w:rPr>
        <w:lastRenderedPageBreak/>
        <w:t>Maaüksusele juurdepääsuks on riigimaanteelt (12111 Rehemäe tee) rajatud üks mahasõit. Planeeringualal põhjustavad kitsendusi Maa-ameti andmetel uuringu ala (Hiiumaa üldgeoloogiline kaardistamine), sideehitis maismaal (73463192), avalikult kasutatav tee (</w:t>
      </w:r>
      <w:bookmarkStart w:id="7" w:name="_Hlk119411079"/>
      <w:r w:rsidRPr="00BB1ACC">
        <w:rPr>
          <w:rStyle w:val="Liguvaikefont1"/>
          <w:rFonts w:eastAsia="Calibri"/>
          <w:sz w:val="24"/>
          <w:szCs w:val="24"/>
        </w:rPr>
        <w:t>80 Heltermaa-Kärdla-Luidja tee</w:t>
      </w:r>
      <w:bookmarkEnd w:id="7"/>
      <w:r w:rsidRPr="00BB1ACC">
        <w:rPr>
          <w:rStyle w:val="Liguvaikefont1"/>
          <w:rFonts w:eastAsia="Calibri"/>
          <w:sz w:val="24"/>
          <w:szCs w:val="24"/>
        </w:rPr>
        <w:t xml:space="preserve"> ja 12111 Rehemäe tee) ja III kategooria kaitsealused taimed </w:t>
      </w:r>
      <w:r w:rsidRPr="00875A72">
        <w:rPr>
          <w:rStyle w:val="Liguvaikefont1"/>
          <w:rFonts w:eastAsia="Calibri"/>
          <w:i/>
          <w:iCs/>
          <w:sz w:val="24"/>
          <w:szCs w:val="24"/>
        </w:rPr>
        <w:t>Platanthera chlorantha</w:t>
      </w:r>
      <w:r w:rsidRPr="00BB1ACC">
        <w:rPr>
          <w:rStyle w:val="Liguvaikefont1"/>
          <w:rFonts w:eastAsia="Calibri"/>
          <w:sz w:val="24"/>
          <w:szCs w:val="24"/>
        </w:rPr>
        <w:t xml:space="preserve"> (rohekas käokeel) ja </w:t>
      </w:r>
      <w:r w:rsidRPr="00875A72">
        <w:rPr>
          <w:rStyle w:val="Liguvaikefont1"/>
          <w:rFonts w:eastAsia="Calibri"/>
          <w:i/>
          <w:iCs/>
          <w:sz w:val="24"/>
          <w:szCs w:val="24"/>
        </w:rPr>
        <w:t>Orchis militaris</w:t>
      </w:r>
      <w:r w:rsidRPr="00BB1ACC">
        <w:rPr>
          <w:rStyle w:val="Liguvaikefont1"/>
          <w:rFonts w:eastAsia="Calibri"/>
          <w:sz w:val="24"/>
          <w:szCs w:val="24"/>
        </w:rPr>
        <w:t xml:space="preserve"> (hall käpp)). Kasela kinnistu asub Kärdla lennuvälja lähiümbruse alal.</w:t>
      </w:r>
    </w:p>
    <w:p w14:paraId="27BD7A9E" w14:textId="77777777" w:rsidR="00457AD3" w:rsidRPr="00BB1ACC" w:rsidRDefault="00C70FB9" w:rsidP="00875A72">
      <w:pPr>
        <w:pStyle w:val="Standard"/>
        <w:spacing w:before="240"/>
        <w:jc w:val="both"/>
        <w:rPr>
          <w:sz w:val="24"/>
          <w:szCs w:val="24"/>
        </w:rPr>
      </w:pPr>
      <w:r w:rsidRPr="00BB1ACC">
        <w:rPr>
          <w:rStyle w:val="Liguvaikefont1"/>
          <w:rFonts w:eastAsia="Calibri"/>
          <w:sz w:val="24"/>
          <w:szCs w:val="24"/>
        </w:rPr>
        <w:t xml:space="preserve">Kasela katastriüksus asub Pühalepa Vallavolikogu 16.12.2003 määrusega nr 37 kehtestatud Pühalepa valla osa Suuresadama-Kärdla piirkonna üldplaneeringu alal. Vastavalt üldplaneeringule asub Kasela katastriüksus detailplaneeringu kohustusega alal, mis on osaliselt määratud pere- ja ridaelamumaaks ja osaliselt pere- ja ridaelamumaaks 50% ning kaubandus-, teenindus- ja büroohoonete maaks 50%. Üldplaneeringuga on määratud minimaalseks ehitusõigusega krundi suuruseks Linnumäe küla piirkonna väikeelamute alal 0,3 ha. </w:t>
      </w:r>
    </w:p>
    <w:p w14:paraId="610966B9" w14:textId="691BDBF2" w:rsidR="003B4BB9" w:rsidRPr="00BB1ACC" w:rsidRDefault="00C70FB9" w:rsidP="00875A72">
      <w:pPr>
        <w:pStyle w:val="Standard"/>
        <w:spacing w:before="240"/>
        <w:jc w:val="both"/>
        <w:rPr>
          <w:rFonts w:eastAsia="Calibri"/>
          <w:sz w:val="24"/>
          <w:szCs w:val="24"/>
        </w:rPr>
      </w:pPr>
      <w:r w:rsidRPr="00BB1ACC">
        <w:rPr>
          <w:rFonts w:eastAsia="Calibri"/>
          <w:sz w:val="24"/>
          <w:szCs w:val="24"/>
        </w:rPr>
        <w:t xml:space="preserve">Hiiu maakonnaplaneeringu järgi asub planeeringuala linnalise asustusega alal, suures osas väärtuslikul põllumajandusmaal (boniteet 37) ja II klassi väärtuslikul maastikul (Kärdla – Hausma – Heilo ranniku- ja metsamaastik). </w:t>
      </w:r>
    </w:p>
    <w:p w14:paraId="27BD7AA1" w14:textId="6CD1B9A3" w:rsidR="00457AD3" w:rsidRPr="00BB1ACC" w:rsidRDefault="00C70FB9" w:rsidP="00875A72">
      <w:pPr>
        <w:pStyle w:val="Standard"/>
        <w:spacing w:before="240"/>
        <w:jc w:val="both"/>
        <w:rPr>
          <w:sz w:val="24"/>
          <w:szCs w:val="24"/>
        </w:rPr>
      </w:pPr>
      <w:r w:rsidRPr="00BB1ACC">
        <w:rPr>
          <w:sz w:val="24"/>
          <w:szCs w:val="24"/>
        </w:rPr>
        <w:t>EELIS (Eesti Looduse Infosüsteem - Keskkonnaregister): andmetel asub Kasela kinnistul praktiliselt kogu ulatuses III kategooria kaitsealuste taimede kasvuala.</w:t>
      </w:r>
    </w:p>
    <w:p w14:paraId="27BD7AA2" w14:textId="77777777" w:rsidR="00457AD3" w:rsidRPr="00BB1ACC" w:rsidRDefault="00457AD3" w:rsidP="00DD5C02">
      <w:pPr>
        <w:pStyle w:val="Standard"/>
        <w:jc w:val="both"/>
        <w:rPr>
          <w:rFonts w:eastAsia="Calibri"/>
          <w:color w:val="FF0000"/>
          <w:sz w:val="24"/>
          <w:szCs w:val="24"/>
        </w:rPr>
      </w:pPr>
    </w:p>
    <w:p w14:paraId="27BD7AA3" w14:textId="77777777" w:rsidR="00457AD3" w:rsidRPr="00BB1ACC" w:rsidRDefault="00C70FB9" w:rsidP="00DD5C02">
      <w:pPr>
        <w:pStyle w:val="Standard"/>
        <w:jc w:val="both"/>
        <w:rPr>
          <w:sz w:val="24"/>
          <w:szCs w:val="24"/>
        </w:rPr>
      </w:pPr>
      <w:r w:rsidRPr="00BB1ACC">
        <w:rPr>
          <w:rStyle w:val="Liguvaikefont1"/>
          <w:rFonts w:eastAsia="Calibri"/>
          <w:b/>
          <w:sz w:val="24"/>
          <w:szCs w:val="24"/>
        </w:rPr>
        <w:t>3. Planeeringu eesmärk</w:t>
      </w:r>
    </w:p>
    <w:p w14:paraId="27BD7AA4" w14:textId="7A83B23F" w:rsidR="00457AD3" w:rsidRPr="00BB1ACC" w:rsidRDefault="00C70FB9" w:rsidP="00DD5C02">
      <w:pPr>
        <w:pStyle w:val="Standard"/>
        <w:jc w:val="both"/>
        <w:rPr>
          <w:rFonts w:eastAsia="Calibri"/>
          <w:sz w:val="24"/>
          <w:szCs w:val="24"/>
        </w:rPr>
      </w:pPr>
      <w:r w:rsidRPr="00BB1ACC">
        <w:rPr>
          <w:rFonts w:eastAsia="Calibri"/>
          <w:sz w:val="24"/>
          <w:szCs w:val="24"/>
        </w:rPr>
        <w:t>Planeeringu eesmärgiks on Kasela kinnistule ehitusõiguse ja ehitustingimuste määramine äri- ja eluhoonete püstitamiseks, hoonetele arhitektuursete tingimuste määramine, liikluse ja parkimiskorralduse lahendamin</w:t>
      </w:r>
      <w:r w:rsidR="007A5745">
        <w:rPr>
          <w:rFonts w:eastAsia="Calibri"/>
          <w:sz w:val="24"/>
          <w:szCs w:val="24"/>
        </w:rPr>
        <w:t>e,</w:t>
      </w:r>
      <w:r w:rsidRPr="00BB1ACC">
        <w:rPr>
          <w:rFonts w:eastAsia="Calibri"/>
          <w:sz w:val="24"/>
          <w:szCs w:val="24"/>
        </w:rPr>
        <w:t xml:space="preserve"> tehnovõrkude väljaehitamiseks vajaminevate koridoride määramine</w:t>
      </w:r>
      <w:r w:rsidR="00930467">
        <w:rPr>
          <w:rFonts w:eastAsia="Calibri"/>
          <w:sz w:val="24"/>
          <w:szCs w:val="24"/>
        </w:rPr>
        <w:t xml:space="preserve"> ning tiheasustus</w:t>
      </w:r>
      <w:r w:rsidR="00207285">
        <w:rPr>
          <w:rFonts w:eastAsia="Calibri"/>
          <w:sz w:val="24"/>
          <w:szCs w:val="24"/>
        </w:rPr>
        <w:t>ala</w:t>
      </w:r>
      <w:r w:rsidR="00376203">
        <w:rPr>
          <w:rFonts w:eastAsia="Calibri"/>
          <w:sz w:val="24"/>
          <w:szCs w:val="24"/>
        </w:rPr>
        <w:t xml:space="preserve">le sisenemisel </w:t>
      </w:r>
      <w:r w:rsidR="007A5745">
        <w:rPr>
          <w:rFonts w:eastAsia="Calibri"/>
          <w:sz w:val="24"/>
          <w:szCs w:val="24"/>
        </w:rPr>
        <w:t>keskkonna loomine</w:t>
      </w:r>
      <w:r w:rsidR="00376203">
        <w:rPr>
          <w:rFonts w:eastAsia="Calibri"/>
          <w:sz w:val="24"/>
          <w:szCs w:val="24"/>
        </w:rPr>
        <w:t>, n</w:t>
      </w:r>
      <w:r w:rsidR="002B56E9">
        <w:rPr>
          <w:rFonts w:eastAsia="Calibri"/>
          <w:sz w:val="24"/>
          <w:szCs w:val="24"/>
        </w:rPr>
        <w:t>-</w:t>
      </w:r>
      <w:r w:rsidR="00376203">
        <w:rPr>
          <w:rFonts w:eastAsia="Calibri"/>
          <w:sz w:val="24"/>
          <w:szCs w:val="24"/>
        </w:rPr>
        <w:t>ö „Kärdla näo“ kujundamine</w:t>
      </w:r>
      <w:r w:rsidRPr="00BB1ACC">
        <w:rPr>
          <w:rFonts w:eastAsia="Calibri"/>
          <w:sz w:val="24"/>
          <w:szCs w:val="24"/>
        </w:rPr>
        <w:t>.</w:t>
      </w:r>
      <w:r w:rsidR="0052050C">
        <w:rPr>
          <w:rFonts w:eastAsia="Calibri"/>
          <w:sz w:val="24"/>
          <w:szCs w:val="24"/>
        </w:rPr>
        <w:t xml:space="preserve"> </w:t>
      </w:r>
    </w:p>
    <w:p w14:paraId="27BD7AA5" w14:textId="77777777" w:rsidR="00457AD3" w:rsidRPr="00BB1ACC" w:rsidRDefault="00457AD3" w:rsidP="00DD5C02">
      <w:pPr>
        <w:pStyle w:val="Standard"/>
        <w:jc w:val="both"/>
        <w:rPr>
          <w:rFonts w:eastAsia="Calibri"/>
          <w:sz w:val="24"/>
          <w:szCs w:val="24"/>
        </w:rPr>
      </w:pPr>
    </w:p>
    <w:p w14:paraId="27BD7AA6" w14:textId="77777777" w:rsidR="00457AD3" w:rsidRPr="00BB1ACC" w:rsidRDefault="00C70FB9" w:rsidP="00DD5C02">
      <w:pPr>
        <w:pStyle w:val="Standard"/>
        <w:jc w:val="both"/>
        <w:rPr>
          <w:sz w:val="24"/>
          <w:szCs w:val="24"/>
        </w:rPr>
      </w:pPr>
      <w:r w:rsidRPr="00BB1ACC">
        <w:rPr>
          <w:rStyle w:val="Liguvaikefont1"/>
          <w:rFonts w:eastAsia="Calibri"/>
          <w:b/>
          <w:sz w:val="24"/>
          <w:szCs w:val="24"/>
        </w:rPr>
        <w:t>4. Lähteseisukohad planeeringu koostamiseks</w:t>
      </w:r>
    </w:p>
    <w:p w14:paraId="27BD7AA7" w14:textId="77777777" w:rsidR="00457AD3" w:rsidRPr="00BB1ACC" w:rsidRDefault="00457AD3" w:rsidP="00DD5C02">
      <w:pPr>
        <w:pStyle w:val="Standard"/>
        <w:jc w:val="both"/>
        <w:rPr>
          <w:rFonts w:eastAsia="Calibri"/>
          <w:sz w:val="24"/>
          <w:szCs w:val="24"/>
        </w:rPr>
      </w:pPr>
    </w:p>
    <w:p w14:paraId="27BD7AA8" w14:textId="77777777" w:rsidR="00457AD3" w:rsidRPr="00BB1ACC" w:rsidRDefault="00C70FB9" w:rsidP="003B4BB9">
      <w:pPr>
        <w:pStyle w:val="Standard"/>
        <w:jc w:val="both"/>
        <w:rPr>
          <w:sz w:val="24"/>
          <w:szCs w:val="24"/>
        </w:rPr>
      </w:pPr>
      <w:r w:rsidRPr="00BB1ACC">
        <w:rPr>
          <w:rStyle w:val="Liguvaikefont1"/>
          <w:rFonts w:eastAsia="Calibri"/>
          <w:sz w:val="24"/>
          <w:szCs w:val="24"/>
          <w:u w:val="single"/>
        </w:rPr>
        <w:t>4.1. Planeeritava maa-ala kruntideks jaotamine</w:t>
      </w:r>
    </w:p>
    <w:p w14:paraId="27BD7AA9" w14:textId="77777777" w:rsidR="00457AD3" w:rsidRPr="00BB1ACC" w:rsidRDefault="00C70FB9" w:rsidP="003B4BB9">
      <w:pPr>
        <w:pStyle w:val="Standard"/>
        <w:jc w:val="both"/>
        <w:rPr>
          <w:sz w:val="24"/>
          <w:szCs w:val="24"/>
        </w:rPr>
      </w:pPr>
      <w:r w:rsidRPr="00BB1ACC">
        <w:rPr>
          <w:rStyle w:val="Liguvaikefont1"/>
          <w:rFonts w:eastAsia="Calibri"/>
          <w:sz w:val="24"/>
          <w:szCs w:val="24"/>
        </w:rPr>
        <w:t xml:space="preserve">Katastriüksuse jagamisel elamu- ja ärikruntideks arvestada üldplaneeringuga kehtestatud minimaalse krundi suuruse (0,3 ha) nõuet. </w:t>
      </w:r>
    </w:p>
    <w:p w14:paraId="27BD7AAA" w14:textId="77777777" w:rsidR="00457AD3" w:rsidRPr="00BB1ACC" w:rsidRDefault="00C70FB9" w:rsidP="003B4BB9">
      <w:pPr>
        <w:pStyle w:val="Standard"/>
        <w:jc w:val="both"/>
        <w:rPr>
          <w:sz w:val="24"/>
          <w:szCs w:val="24"/>
        </w:rPr>
      </w:pPr>
      <w:r w:rsidRPr="00BB1ACC">
        <w:rPr>
          <w:rStyle w:val="Liguvaikefont1"/>
          <w:rFonts w:eastAsia="Calibri"/>
          <w:sz w:val="24"/>
          <w:szCs w:val="24"/>
          <w:u w:val="single"/>
        </w:rPr>
        <w:t>4.2. Krundi ehitusõiguse määramine ja hoonestusala piiritlemine</w:t>
      </w:r>
    </w:p>
    <w:p w14:paraId="11B4BBCF" w14:textId="4F14F31B" w:rsidR="003D42E4" w:rsidRPr="00175193" w:rsidRDefault="00C70FB9" w:rsidP="003B4BB9">
      <w:pPr>
        <w:pStyle w:val="Standard"/>
        <w:jc w:val="both"/>
        <w:rPr>
          <w:rStyle w:val="Liguvaikefont1"/>
          <w:rFonts w:eastAsia="Calibri"/>
          <w:sz w:val="24"/>
          <w:szCs w:val="24"/>
        </w:rPr>
      </w:pPr>
      <w:r w:rsidRPr="00BB1ACC">
        <w:rPr>
          <w:rStyle w:val="Liguvaikefont1"/>
          <w:rFonts w:eastAsia="Calibri"/>
          <w:sz w:val="24"/>
          <w:szCs w:val="24"/>
        </w:rPr>
        <w:t xml:space="preserve">Hoonestusala piiritlemisel </w:t>
      </w:r>
      <w:r w:rsidRPr="00D6761E">
        <w:rPr>
          <w:rStyle w:val="Liguvaikefont1"/>
          <w:rFonts w:eastAsia="Calibri"/>
          <w:sz w:val="24"/>
          <w:szCs w:val="24"/>
        </w:rPr>
        <w:t xml:space="preserve">arvestada </w:t>
      </w:r>
      <w:r w:rsidR="002C473F" w:rsidRPr="00D6761E">
        <w:rPr>
          <w:rStyle w:val="Liguvaikefont1"/>
          <w:rFonts w:eastAsia="Calibri"/>
          <w:sz w:val="24"/>
          <w:szCs w:val="24"/>
        </w:rPr>
        <w:t xml:space="preserve">töösolevas Hiiumaa valla üldplaneeringus kavandatava </w:t>
      </w:r>
      <w:r w:rsidR="002C473F" w:rsidRPr="00175193">
        <w:rPr>
          <w:rStyle w:val="Liguvaikefont1"/>
          <w:rFonts w:eastAsia="Calibri"/>
          <w:sz w:val="24"/>
          <w:szCs w:val="24"/>
        </w:rPr>
        <w:t xml:space="preserve">ehitusõigusega ja </w:t>
      </w:r>
      <w:r w:rsidRPr="00175193">
        <w:rPr>
          <w:rStyle w:val="Liguvaikefont1"/>
          <w:rFonts w:eastAsia="Calibri"/>
          <w:sz w:val="24"/>
          <w:szCs w:val="24"/>
        </w:rPr>
        <w:t>kitsendustest tulenevate nõuetega. Maa kasutamise sihtotstarve määrata planeeringuga.</w:t>
      </w:r>
      <w:r w:rsidR="00537A80" w:rsidRPr="00175193">
        <w:rPr>
          <w:rStyle w:val="Liguvaikefont1"/>
          <w:rFonts w:eastAsia="Calibri"/>
          <w:sz w:val="24"/>
          <w:szCs w:val="24"/>
        </w:rPr>
        <w:t xml:space="preserve"> </w:t>
      </w:r>
      <w:r w:rsidR="00BD71EF" w:rsidRPr="00175193">
        <w:rPr>
          <w:rStyle w:val="Liguvaikefont1"/>
          <w:rFonts w:eastAsia="Calibri"/>
          <w:sz w:val="24"/>
          <w:szCs w:val="24"/>
        </w:rPr>
        <w:t>Planeeringuga</w:t>
      </w:r>
      <w:r w:rsidR="00407B7D" w:rsidRPr="00175193">
        <w:rPr>
          <w:rStyle w:val="Liguvaikefont1"/>
          <w:rFonts w:eastAsia="Calibri"/>
          <w:sz w:val="24"/>
          <w:szCs w:val="24"/>
        </w:rPr>
        <w:t xml:space="preserve"> määrata</w:t>
      </w:r>
      <w:r w:rsidR="00537A80" w:rsidRPr="00175193">
        <w:rPr>
          <w:rStyle w:val="Liguvaikefont1"/>
          <w:rFonts w:eastAsia="Calibri"/>
          <w:sz w:val="24"/>
          <w:szCs w:val="24"/>
        </w:rPr>
        <w:t xml:space="preserve"> </w:t>
      </w:r>
      <w:r w:rsidR="00C51D9A" w:rsidRPr="00175193">
        <w:rPr>
          <w:rStyle w:val="Liguvaikefont1"/>
          <w:rFonts w:eastAsia="Calibri"/>
          <w:sz w:val="24"/>
          <w:szCs w:val="24"/>
        </w:rPr>
        <w:t xml:space="preserve">eskiisis </w:t>
      </w:r>
      <w:r w:rsidR="000946EA" w:rsidRPr="00175193">
        <w:rPr>
          <w:rStyle w:val="Liguvaikefont1"/>
          <w:rFonts w:eastAsia="Calibri"/>
          <w:sz w:val="24"/>
          <w:szCs w:val="24"/>
        </w:rPr>
        <w:t xml:space="preserve">märgitud kruntidele 6 ja 7 </w:t>
      </w:r>
      <w:r w:rsidR="00537A80" w:rsidRPr="00175193">
        <w:rPr>
          <w:rStyle w:val="Liguvaikefont1"/>
          <w:rFonts w:eastAsia="Calibri"/>
          <w:sz w:val="24"/>
          <w:szCs w:val="24"/>
        </w:rPr>
        <w:t>hoone</w:t>
      </w:r>
      <w:r w:rsidR="00407B7D" w:rsidRPr="00175193">
        <w:rPr>
          <w:rStyle w:val="Liguvaikefont1"/>
          <w:rFonts w:eastAsia="Calibri"/>
          <w:sz w:val="24"/>
          <w:szCs w:val="24"/>
        </w:rPr>
        <w:t xml:space="preserve">te paiknemiseks </w:t>
      </w:r>
      <w:r w:rsidR="00537A80" w:rsidRPr="00175193">
        <w:rPr>
          <w:rStyle w:val="Liguvaikefont1"/>
          <w:rFonts w:eastAsia="Calibri"/>
          <w:sz w:val="24"/>
          <w:szCs w:val="24"/>
        </w:rPr>
        <w:t>kohustuslik ehitusjoon</w:t>
      </w:r>
      <w:r w:rsidR="00143422" w:rsidRPr="00175193">
        <w:rPr>
          <w:rStyle w:val="Liguvaikefont1"/>
          <w:rFonts w:eastAsia="Calibri"/>
          <w:sz w:val="24"/>
          <w:szCs w:val="24"/>
        </w:rPr>
        <w:t xml:space="preserve"> hoonestatava ala</w:t>
      </w:r>
      <w:r w:rsidR="00537A80" w:rsidRPr="00175193">
        <w:rPr>
          <w:rStyle w:val="Liguvaikefont1"/>
          <w:rFonts w:eastAsia="Calibri"/>
          <w:sz w:val="24"/>
          <w:szCs w:val="24"/>
        </w:rPr>
        <w:t xml:space="preserve"> Heltermaa maantee poolsel</w:t>
      </w:r>
      <w:r w:rsidR="00143422" w:rsidRPr="00175193">
        <w:rPr>
          <w:rStyle w:val="Liguvaikefont1"/>
          <w:rFonts w:eastAsia="Calibri"/>
          <w:sz w:val="24"/>
          <w:szCs w:val="24"/>
        </w:rPr>
        <w:t>e</w:t>
      </w:r>
      <w:r w:rsidR="00537A80" w:rsidRPr="00175193">
        <w:rPr>
          <w:rStyle w:val="Liguvaikefont1"/>
          <w:rFonts w:eastAsia="Calibri"/>
          <w:sz w:val="24"/>
          <w:szCs w:val="24"/>
        </w:rPr>
        <w:t xml:space="preserve"> küljel</w:t>
      </w:r>
      <w:r w:rsidR="00143422" w:rsidRPr="00175193">
        <w:rPr>
          <w:rStyle w:val="Liguvaikefont1"/>
          <w:rFonts w:eastAsia="Calibri"/>
          <w:sz w:val="24"/>
          <w:szCs w:val="24"/>
        </w:rPr>
        <w:t xml:space="preserve">e, arvestades vajadusega </w:t>
      </w:r>
      <w:r w:rsidR="007D67B3" w:rsidRPr="00175193">
        <w:rPr>
          <w:rStyle w:val="Liguvaikefont1"/>
          <w:rFonts w:eastAsia="Calibri"/>
          <w:sz w:val="24"/>
          <w:szCs w:val="24"/>
        </w:rPr>
        <w:t>luua uute arendustega</w:t>
      </w:r>
      <w:r w:rsidR="008421E8" w:rsidRPr="00175193">
        <w:rPr>
          <w:rStyle w:val="Liguvaikefont1"/>
          <w:rFonts w:eastAsia="Calibri"/>
          <w:sz w:val="24"/>
          <w:szCs w:val="24"/>
        </w:rPr>
        <w:t xml:space="preserve"> inimmõõtmelise</w:t>
      </w:r>
      <w:r w:rsidR="007D67B3" w:rsidRPr="00175193">
        <w:rPr>
          <w:rStyle w:val="Liguvaikefont1"/>
          <w:rFonts w:eastAsia="Calibri"/>
          <w:sz w:val="24"/>
          <w:szCs w:val="24"/>
        </w:rPr>
        <w:t xml:space="preserve"> linnatänava </w:t>
      </w:r>
      <w:r w:rsidR="009E55FA" w:rsidRPr="00175193">
        <w:rPr>
          <w:rStyle w:val="Liguvaikefont1"/>
          <w:rFonts w:eastAsia="Calibri"/>
          <w:sz w:val="24"/>
          <w:szCs w:val="24"/>
        </w:rPr>
        <w:t xml:space="preserve">meeleolu </w:t>
      </w:r>
      <w:r w:rsidR="007D67B3" w:rsidRPr="00175193">
        <w:rPr>
          <w:rStyle w:val="Liguvaikefont1"/>
          <w:rFonts w:eastAsia="Calibri"/>
          <w:sz w:val="24"/>
          <w:szCs w:val="24"/>
        </w:rPr>
        <w:t>jä</w:t>
      </w:r>
      <w:r w:rsidR="00E91B6E" w:rsidRPr="00175193">
        <w:rPr>
          <w:rStyle w:val="Liguvaikefont1"/>
          <w:rFonts w:eastAsia="Calibri"/>
          <w:sz w:val="24"/>
          <w:szCs w:val="24"/>
        </w:rPr>
        <w:t>t</w:t>
      </w:r>
      <w:r w:rsidR="007D67B3" w:rsidRPr="00175193">
        <w:rPr>
          <w:rStyle w:val="Liguvaikefont1"/>
          <w:rFonts w:eastAsia="Calibri"/>
          <w:sz w:val="24"/>
          <w:szCs w:val="24"/>
        </w:rPr>
        <w:t xml:space="preserve">kumine </w:t>
      </w:r>
      <w:r w:rsidR="00E91B6E" w:rsidRPr="00175193">
        <w:rPr>
          <w:rStyle w:val="Liguvaikefont1"/>
          <w:rFonts w:eastAsia="Calibri"/>
          <w:sz w:val="24"/>
          <w:szCs w:val="24"/>
        </w:rPr>
        <w:t xml:space="preserve">kuni uue kavandatava linnapiirini. </w:t>
      </w:r>
      <w:r w:rsidR="0058704C" w:rsidRPr="00175193">
        <w:rPr>
          <w:rStyle w:val="Liguvaikefont1"/>
          <w:rFonts w:eastAsia="Calibri"/>
          <w:sz w:val="24"/>
          <w:szCs w:val="24"/>
        </w:rPr>
        <w:t>Tänav</w:t>
      </w:r>
      <w:r w:rsidR="006234CF" w:rsidRPr="00175193">
        <w:rPr>
          <w:rStyle w:val="Liguvaikefont1"/>
          <w:rFonts w:eastAsia="Calibri"/>
          <w:sz w:val="24"/>
          <w:szCs w:val="24"/>
        </w:rPr>
        <w:t>aruum peab olema kompaktne, vahemaad lühikesed, liikumised turvalised</w:t>
      </w:r>
      <w:r w:rsidR="00584A95" w:rsidRPr="00175193">
        <w:rPr>
          <w:rStyle w:val="Liguvaikefont1"/>
          <w:rFonts w:eastAsia="Calibri"/>
          <w:sz w:val="24"/>
          <w:szCs w:val="24"/>
        </w:rPr>
        <w:t>, piisav</w:t>
      </w:r>
      <w:r w:rsidR="000C7FF0" w:rsidRPr="00175193">
        <w:rPr>
          <w:rStyle w:val="Liguvaikefont1"/>
          <w:rFonts w:eastAsia="Calibri"/>
          <w:sz w:val="24"/>
          <w:szCs w:val="24"/>
        </w:rPr>
        <w:t>alt</w:t>
      </w:r>
      <w:r w:rsidR="00584A95" w:rsidRPr="00175193">
        <w:rPr>
          <w:rStyle w:val="Liguvaikefont1"/>
          <w:rFonts w:eastAsia="Calibri"/>
          <w:sz w:val="24"/>
          <w:szCs w:val="24"/>
        </w:rPr>
        <w:t xml:space="preserve"> ruum</w:t>
      </w:r>
      <w:r w:rsidR="000C7FF0" w:rsidRPr="00175193">
        <w:rPr>
          <w:rStyle w:val="Liguvaikefont1"/>
          <w:rFonts w:eastAsia="Calibri"/>
          <w:sz w:val="24"/>
          <w:szCs w:val="24"/>
        </w:rPr>
        <w:t>i peab olema jäetud</w:t>
      </w:r>
      <w:r w:rsidR="00584A95" w:rsidRPr="00175193">
        <w:rPr>
          <w:rStyle w:val="Liguvaikefont1"/>
          <w:rFonts w:eastAsia="Calibri"/>
          <w:sz w:val="24"/>
          <w:szCs w:val="24"/>
        </w:rPr>
        <w:t xml:space="preserve"> haljastusele. Autoga pääsud hooneteni anda hoo</w:t>
      </w:r>
      <w:r w:rsidR="00480D48" w:rsidRPr="00175193">
        <w:rPr>
          <w:rStyle w:val="Liguvaikefont1"/>
          <w:rFonts w:eastAsia="Calibri"/>
          <w:sz w:val="24"/>
          <w:szCs w:val="24"/>
        </w:rPr>
        <w:t>nete põhjapoolselt küljelt ning vältida kergliiklustee ja hoonete vahel</w:t>
      </w:r>
      <w:r w:rsidR="00CB482D" w:rsidRPr="00175193">
        <w:rPr>
          <w:rStyle w:val="Liguvaikefont1"/>
          <w:rFonts w:eastAsia="Calibri"/>
          <w:sz w:val="24"/>
          <w:szCs w:val="24"/>
        </w:rPr>
        <w:t xml:space="preserve">isele alale autode lubamist. </w:t>
      </w:r>
      <w:r w:rsidR="005F0F0B" w:rsidRPr="00175193">
        <w:rPr>
          <w:rStyle w:val="Liguvaikefont1"/>
          <w:rFonts w:eastAsia="Calibri"/>
          <w:sz w:val="24"/>
          <w:szCs w:val="24"/>
        </w:rPr>
        <w:t xml:space="preserve">Uued </w:t>
      </w:r>
      <w:r w:rsidR="00993D3C" w:rsidRPr="00175193">
        <w:rPr>
          <w:rStyle w:val="Liguvaikefont1"/>
          <w:rFonts w:eastAsia="Calibri"/>
          <w:sz w:val="24"/>
          <w:szCs w:val="24"/>
        </w:rPr>
        <w:t>hooned peaksid</w:t>
      </w:r>
      <w:r w:rsidR="000167D5" w:rsidRPr="00175193">
        <w:rPr>
          <w:rStyle w:val="Liguvaikefont1"/>
          <w:rFonts w:eastAsia="Calibri"/>
          <w:sz w:val="24"/>
          <w:szCs w:val="24"/>
        </w:rPr>
        <w:t xml:space="preserve"> </w:t>
      </w:r>
      <w:r w:rsidR="003F316C" w:rsidRPr="00175193">
        <w:rPr>
          <w:rStyle w:val="Liguvaikefont1"/>
          <w:rFonts w:eastAsia="Calibri"/>
          <w:sz w:val="24"/>
          <w:szCs w:val="24"/>
        </w:rPr>
        <w:t>paiknema</w:t>
      </w:r>
      <w:r w:rsidR="00993D3C" w:rsidRPr="00175193">
        <w:rPr>
          <w:rStyle w:val="Liguvaikefont1"/>
          <w:rFonts w:eastAsia="Calibri"/>
          <w:sz w:val="24"/>
          <w:szCs w:val="24"/>
        </w:rPr>
        <w:t xml:space="preserve"> </w:t>
      </w:r>
      <w:r w:rsidR="00DB74B0" w:rsidRPr="00175193">
        <w:rPr>
          <w:rStyle w:val="Liguvaikefont1"/>
          <w:rFonts w:eastAsia="Calibri"/>
          <w:sz w:val="24"/>
          <w:szCs w:val="24"/>
        </w:rPr>
        <w:t>ke</w:t>
      </w:r>
      <w:r w:rsidR="00AA2202" w:rsidRPr="00175193">
        <w:rPr>
          <w:rStyle w:val="Liguvaikefont1"/>
          <w:rFonts w:eastAsia="Calibri"/>
          <w:sz w:val="24"/>
          <w:szCs w:val="24"/>
        </w:rPr>
        <w:t>r</w:t>
      </w:r>
      <w:r w:rsidR="00DB74B0" w:rsidRPr="00175193">
        <w:rPr>
          <w:rStyle w:val="Liguvaikefont1"/>
          <w:rFonts w:eastAsia="Calibri"/>
          <w:sz w:val="24"/>
          <w:szCs w:val="24"/>
        </w:rPr>
        <w:t>gliiklustee</w:t>
      </w:r>
      <w:r w:rsidR="00AA2202" w:rsidRPr="00175193">
        <w:rPr>
          <w:rStyle w:val="Liguvaikefont1"/>
          <w:rFonts w:eastAsia="Calibri"/>
          <w:sz w:val="24"/>
          <w:szCs w:val="24"/>
        </w:rPr>
        <w:t xml:space="preserve"> lähedal ning jätkama sama maantee ääres</w:t>
      </w:r>
      <w:r w:rsidR="004A35E4" w:rsidRPr="00175193">
        <w:rPr>
          <w:rStyle w:val="Liguvaikefont1"/>
          <w:rFonts w:eastAsia="Calibri"/>
          <w:sz w:val="24"/>
          <w:szCs w:val="24"/>
        </w:rPr>
        <w:t xml:space="preserve"> </w:t>
      </w:r>
      <w:r w:rsidR="009862C5" w:rsidRPr="00175193">
        <w:rPr>
          <w:rStyle w:val="Liguvaikefont1"/>
          <w:rFonts w:eastAsia="Calibri"/>
          <w:sz w:val="24"/>
          <w:szCs w:val="24"/>
        </w:rPr>
        <w:t xml:space="preserve">veidi kaugemal </w:t>
      </w:r>
      <w:r w:rsidR="004A35E4" w:rsidRPr="00175193">
        <w:rPr>
          <w:rStyle w:val="Liguvaikefont1"/>
          <w:rFonts w:eastAsia="Calibri"/>
          <w:sz w:val="24"/>
          <w:szCs w:val="24"/>
        </w:rPr>
        <w:t>olevate hoonete</w:t>
      </w:r>
      <w:r w:rsidR="009862C5" w:rsidRPr="00175193">
        <w:rPr>
          <w:rStyle w:val="Liguvaikefont1"/>
          <w:rFonts w:eastAsia="Calibri"/>
          <w:sz w:val="24"/>
          <w:szCs w:val="24"/>
        </w:rPr>
        <w:t xml:space="preserve"> paiknemise loogikat</w:t>
      </w:r>
      <w:r w:rsidR="00C61075" w:rsidRPr="00175193">
        <w:rPr>
          <w:rStyle w:val="Liguvaikefont1"/>
          <w:rFonts w:eastAsia="Calibri"/>
          <w:sz w:val="24"/>
          <w:szCs w:val="24"/>
        </w:rPr>
        <w:t xml:space="preserve">, st sõidutee servast </w:t>
      </w:r>
      <w:r w:rsidR="00563577" w:rsidRPr="00175193">
        <w:rPr>
          <w:rStyle w:val="Liguvaikefont1"/>
          <w:rFonts w:eastAsia="Calibri"/>
          <w:sz w:val="24"/>
          <w:szCs w:val="24"/>
        </w:rPr>
        <w:t xml:space="preserve">fassaadid </w:t>
      </w:r>
      <w:r w:rsidR="00C61075" w:rsidRPr="00175193">
        <w:rPr>
          <w:rStyle w:val="Liguvaikefont1"/>
          <w:rFonts w:eastAsia="Calibri"/>
          <w:sz w:val="24"/>
          <w:szCs w:val="24"/>
        </w:rPr>
        <w:t>ca 15-20m kaugusel</w:t>
      </w:r>
      <w:r w:rsidR="00C36A1E" w:rsidRPr="00175193">
        <w:rPr>
          <w:rStyle w:val="Liguvaikefont1"/>
          <w:rFonts w:eastAsia="Calibri"/>
          <w:sz w:val="24"/>
          <w:szCs w:val="24"/>
        </w:rPr>
        <w:t xml:space="preserve"> </w:t>
      </w:r>
      <w:r w:rsidR="00C36A1E" w:rsidRPr="002A6FAD">
        <w:rPr>
          <w:rStyle w:val="Liguvaikefont1"/>
          <w:rFonts w:eastAsia="Calibri"/>
          <w:sz w:val="24"/>
          <w:szCs w:val="24"/>
        </w:rPr>
        <w:t>(vt lisatud skeem tänava ehitusjoone</w:t>
      </w:r>
      <w:r w:rsidR="00FA2533" w:rsidRPr="002A6FAD">
        <w:rPr>
          <w:rStyle w:val="Liguvaikefont1"/>
          <w:rFonts w:eastAsia="Calibri"/>
          <w:sz w:val="24"/>
          <w:szCs w:val="24"/>
        </w:rPr>
        <w:t xml:space="preserve"> selgituseks)</w:t>
      </w:r>
      <w:r w:rsidR="00C61075" w:rsidRPr="002A6FAD">
        <w:rPr>
          <w:rStyle w:val="Liguvaikefont1"/>
          <w:rFonts w:eastAsia="Calibri"/>
          <w:sz w:val="24"/>
          <w:szCs w:val="24"/>
        </w:rPr>
        <w:t>. Lähedal asuva ärihoone (Selver)</w:t>
      </w:r>
      <w:r w:rsidR="004B4107" w:rsidRPr="002A6FAD">
        <w:rPr>
          <w:rStyle w:val="Liguvaikefont1"/>
          <w:rFonts w:eastAsia="Calibri"/>
          <w:sz w:val="24"/>
          <w:szCs w:val="24"/>
        </w:rPr>
        <w:t xml:space="preserve"> paiknemi</w:t>
      </w:r>
      <w:r w:rsidR="004B4107" w:rsidRPr="00175193">
        <w:rPr>
          <w:rStyle w:val="Liguvaikefont1"/>
          <w:rFonts w:eastAsia="Calibri"/>
          <w:sz w:val="24"/>
          <w:szCs w:val="24"/>
        </w:rPr>
        <w:t>sest mitte lähtuda.</w:t>
      </w:r>
      <w:r w:rsidR="00FA2533" w:rsidRPr="00175193">
        <w:rPr>
          <w:rStyle w:val="Liguvaikefont1"/>
          <w:rFonts w:eastAsia="Calibri"/>
          <w:sz w:val="24"/>
          <w:szCs w:val="24"/>
        </w:rPr>
        <w:t xml:space="preserve"> </w:t>
      </w:r>
      <w:r w:rsidR="004B4EAA" w:rsidRPr="00175193">
        <w:rPr>
          <w:rStyle w:val="Liguvaikefont1"/>
          <w:rFonts w:eastAsia="Calibri"/>
          <w:sz w:val="24"/>
          <w:szCs w:val="24"/>
        </w:rPr>
        <w:t xml:space="preserve">Mujal </w:t>
      </w:r>
      <w:r w:rsidR="00183783" w:rsidRPr="00175193">
        <w:rPr>
          <w:rStyle w:val="Liguvaikefont1"/>
          <w:rFonts w:eastAsia="Calibri"/>
          <w:sz w:val="24"/>
          <w:szCs w:val="24"/>
        </w:rPr>
        <w:t xml:space="preserve">Eesti </w:t>
      </w:r>
      <w:r w:rsidR="004B4EAA" w:rsidRPr="00175193">
        <w:rPr>
          <w:rStyle w:val="Liguvaikefont1"/>
          <w:rFonts w:eastAsia="Calibri"/>
          <w:sz w:val="24"/>
          <w:szCs w:val="24"/>
        </w:rPr>
        <w:t xml:space="preserve">piirkondades </w:t>
      </w:r>
      <w:r w:rsidR="00183783" w:rsidRPr="00175193">
        <w:rPr>
          <w:rStyle w:val="Liguvaikefont1"/>
          <w:rFonts w:eastAsia="Calibri"/>
          <w:sz w:val="24"/>
          <w:szCs w:val="24"/>
        </w:rPr>
        <w:t xml:space="preserve">suhteliselt </w:t>
      </w:r>
      <w:r w:rsidR="004B4EAA" w:rsidRPr="00175193">
        <w:rPr>
          <w:rStyle w:val="Liguvaikefont1"/>
          <w:rFonts w:eastAsia="Calibri"/>
          <w:sz w:val="24"/>
          <w:szCs w:val="24"/>
        </w:rPr>
        <w:t>laialt levinud ä</w:t>
      </w:r>
      <w:r w:rsidR="00A36F90" w:rsidRPr="00175193">
        <w:rPr>
          <w:rStyle w:val="Liguvaikefont1"/>
          <w:rFonts w:eastAsia="Calibri"/>
          <w:sz w:val="24"/>
          <w:szCs w:val="24"/>
        </w:rPr>
        <w:t>ärelinnale iseloomuliku tänavaruumi loomine ei ole lubatud (</w:t>
      </w:r>
      <w:r w:rsidR="004E2E61" w:rsidRPr="00175193">
        <w:rPr>
          <w:rStyle w:val="Liguvaikefont1"/>
          <w:rFonts w:eastAsia="Calibri"/>
          <w:sz w:val="24"/>
          <w:szCs w:val="24"/>
        </w:rPr>
        <w:t xml:space="preserve">laiad tänavad, </w:t>
      </w:r>
      <w:r w:rsidR="001F0713" w:rsidRPr="00175193">
        <w:rPr>
          <w:rStyle w:val="Liguvaikefont1"/>
          <w:rFonts w:eastAsia="Calibri"/>
          <w:sz w:val="24"/>
          <w:szCs w:val="24"/>
        </w:rPr>
        <w:t>avarad parklad</w:t>
      </w:r>
      <w:r w:rsidR="00CB62F3" w:rsidRPr="00175193">
        <w:rPr>
          <w:rStyle w:val="Liguvaikefont1"/>
          <w:rFonts w:eastAsia="Calibri"/>
          <w:sz w:val="24"/>
          <w:szCs w:val="24"/>
        </w:rPr>
        <w:t xml:space="preserve">, </w:t>
      </w:r>
      <w:r w:rsidR="00057E20" w:rsidRPr="00175193">
        <w:rPr>
          <w:rStyle w:val="Liguvaikefont1"/>
          <w:rFonts w:eastAsia="Calibri"/>
          <w:sz w:val="24"/>
          <w:szCs w:val="24"/>
        </w:rPr>
        <w:t xml:space="preserve">suuregabariidilised </w:t>
      </w:r>
      <w:r w:rsidR="00CB62F3" w:rsidRPr="00175193">
        <w:rPr>
          <w:rStyle w:val="Liguvaikefont1"/>
          <w:rFonts w:eastAsia="Calibri"/>
          <w:sz w:val="24"/>
          <w:szCs w:val="24"/>
        </w:rPr>
        <w:t>hooned tänava suhtes tagasiastega</w:t>
      </w:r>
      <w:r w:rsidR="009C780C" w:rsidRPr="00175193">
        <w:rPr>
          <w:rStyle w:val="Liguvaikefont1"/>
          <w:rFonts w:eastAsia="Calibri"/>
          <w:sz w:val="24"/>
          <w:szCs w:val="24"/>
        </w:rPr>
        <w:t xml:space="preserve">, </w:t>
      </w:r>
      <w:r w:rsidR="006B26E9" w:rsidRPr="00175193">
        <w:rPr>
          <w:rStyle w:val="Liguvaikefont1"/>
          <w:rFonts w:eastAsia="Calibri"/>
          <w:sz w:val="24"/>
          <w:szCs w:val="24"/>
        </w:rPr>
        <w:t>tummad ja ühetaolised fassaadid</w:t>
      </w:r>
      <w:r w:rsidR="00CB62F3" w:rsidRPr="00175193">
        <w:rPr>
          <w:rStyle w:val="Liguvaikefont1"/>
          <w:rFonts w:eastAsia="Calibri"/>
          <w:sz w:val="24"/>
          <w:szCs w:val="24"/>
        </w:rPr>
        <w:t xml:space="preserve">, jalakäijate </w:t>
      </w:r>
      <w:r w:rsidR="00DD5429" w:rsidRPr="00175193">
        <w:rPr>
          <w:rStyle w:val="Liguvaikefont1"/>
          <w:rFonts w:eastAsia="Calibri"/>
          <w:sz w:val="24"/>
          <w:szCs w:val="24"/>
        </w:rPr>
        <w:t xml:space="preserve">hoonetesse sisenemise </w:t>
      </w:r>
      <w:r w:rsidR="00CB62F3" w:rsidRPr="00175193">
        <w:rPr>
          <w:rStyle w:val="Liguvaikefont1"/>
          <w:rFonts w:eastAsia="Calibri"/>
          <w:sz w:val="24"/>
          <w:szCs w:val="24"/>
        </w:rPr>
        <w:t>teekonna korduv ristumine autoliiklusega</w:t>
      </w:r>
      <w:r w:rsidR="00057E20" w:rsidRPr="00175193">
        <w:rPr>
          <w:rStyle w:val="Liguvaikefont1"/>
          <w:rFonts w:eastAsia="Calibri"/>
          <w:sz w:val="24"/>
          <w:szCs w:val="24"/>
        </w:rPr>
        <w:t xml:space="preserve"> jmt</w:t>
      </w:r>
      <w:r w:rsidR="005F0F0B" w:rsidRPr="00175193">
        <w:rPr>
          <w:rStyle w:val="Liguvaikefont1"/>
          <w:rFonts w:eastAsia="Calibri"/>
          <w:sz w:val="24"/>
          <w:szCs w:val="24"/>
        </w:rPr>
        <w:t xml:space="preserve">). </w:t>
      </w:r>
      <w:r w:rsidR="003D42E4" w:rsidRPr="00175193">
        <w:rPr>
          <w:rStyle w:val="Liguvaikefont1"/>
          <w:rFonts w:eastAsia="Calibri"/>
          <w:sz w:val="24"/>
          <w:szCs w:val="24"/>
        </w:rPr>
        <w:t xml:space="preserve"> </w:t>
      </w:r>
    </w:p>
    <w:p w14:paraId="2917262B" w14:textId="0B037A81" w:rsidR="00036D1A" w:rsidRPr="00175193" w:rsidRDefault="00291B4F" w:rsidP="003B4BB9">
      <w:pPr>
        <w:pStyle w:val="Standard"/>
        <w:jc w:val="both"/>
        <w:rPr>
          <w:rStyle w:val="Liguvaikefont1"/>
          <w:rFonts w:eastAsia="Calibri"/>
          <w:sz w:val="24"/>
          <w:szCs w:val="24"/>
        </w:rPr>
      </w:pPr>
      <w:bookmarkStart w:id="8" w:name="_Hlk136589328"/>
      <w:r w:rsidRPr="0011545F">
        <w:rPr>
          <w:rStyle w:val="Liguvaikefont1"/>
          <w:sz w:val="24"/>
          <w:szCs w:val="24"/>
        </w:rPr>
        <w:t>Taotluse</w:t>
      </w:r>
      <w:r w:rsidR="003D102D" w:rsidRPr="0011545F">
        <w:rPr>
          <w:rStyle w:val="Liguvaikefont1"/>
          <w:sz w:val="24"/>
          <w:szCs w:val="24"/>
        </w:rPr>
        <w:t>le lisatud eskiislahendusel märgitud krundi</w:t>
      </w:r>
      <w:r w:rsidR="00AE5DAD" w:rsidRPr="0011545F">
        <w:rPr>
          <w:rStyle w:val="Liguvaikefont1"/>
          <w:sz w:val="24"/>
          <w:szCs w:val="24"/>
        </w:rPr>
        <w:t>le</w:t>
      </w:r>
      <w:r w:rsidR="003D102D" w:rsidRPr="0011545F">
        <w:rPr>
          <w:rStyle w:val="Liguvaikefont1"/>
          <w:sz w:val="24"/>
          <w:szCs w:val="24"/>
        </w:rPr>
        <w:t xml:space="preserve"> nr 7 </w:t>
      </w:r>
      <w:r w:rsidR="00036D1A" w:rsidRPr="0011545F">
        <w:rPr>
          <w:rStyle w:val="Liguvaikefont1"/>
          <w:sz w:val="24"/>
          <w:szCs w:val="24"/>
        </w:rPr>
        <w:t>Rehemäe tee ja Heltermaa maantee vahele jääva</w:t>
      </w:r>
      <w:r w:rsidR="00AE5DAD" w:rsidRPr="0011545F">
        <w:rPr>
          <w:rStyle w:val="Liguvaikefont1"/>
          <w:sz w:val="24"/>
          <w:szCs w:val="24"/>
        </w:rPr>
        <w:t>le</w:t>
      </w:r>
      <w:r w:rsidR="00036D1A" w:rsidRPr="0011545F">
        <w:rPr>
          <w:rStyle w:val="Liguvaikefont1"/>
          <w:sz w:val="24"/>
          <w:szCs w:val="24"/>
        </w:rPr>
        <w:t xml:space="preserve"> kolmnurkse</w:t>
      </w:r>
      <w:r w:rsidR="00AE5DAD" w:rsidRPr="0011545F">
        <w:rPr>
          <w:rStyle w:val="Liguvaikefont1"/>
          <w:sz w:val="24"/>
          <w:szCs w:val="24"/>
        </w:rPr>
        <w:t>le</w:t>
      </w:r>
      <w:r w:rsidR="00036D1A" w:rsidRPr="0011545F">
        <w:rPr>
          <w:rStyle w:val="Liguvaikefont1"/>
          <w:sz w:val="24"/>
          <w:szCs w:val="24"/>
        </w:rPr>
        <w:t xml:space="preserve"> osa</w:t>
      </w:r>
      <w:r w:rsidR="00AE5DAD" w:rsidRPr="0011545F">
        <w:rPr>
          <w:rStyle w:val="Liguvaikefont1"/>
          <w:sz w:val="24"/>
          <w:szCs w:val="24"/>
        </w:rPr>
        <w:t>le</w:t>
      </w:r>
      <w:r w:rsidR="00036D1A" w:rsidRPr="0011545F">
        <w:rPr>
          <w:rStyle w:val="Liguvaikefont1"/>
          <w:sz w:val="24"/>
          <w:szCs w:val="24"/>
        </w:rPr>
        <w:t xml:space="preserve"> </w:t>
      </w:r>
      <w:r w:rsidR="00AE5DAD" w:rsidRPr="0011545F">
        <w:rPr>
          <w:rStyle w:val="Liguvaikefont1"/>
          <w:sz w:val="24"/>
          <w:szCs w:val="24"/>
        </w:rPr>
        <w:t>kavandada 0,4 ha suurune</w:t>
      </w:r>
      <w:r w:rsidR="0047791A" w:rsidRPr="0011545F">
        <w:rPr>
          <w:rStyle w:val="Liguvaikefont1"/>
          <w:sz w:val="24"/>
          <w:szCs w:val="24"/>
        </w:rPr>
        <w:t xml:space="preserve"> (10% planeeringualast) hoonestuseta</w:t>
      </w:r>
      <w:r w:rsidR="00AE5DAD" w:rsidRPr="0011545F">
        <w:rPr>
          <w:rStyle w:val="Liguvaikefont1"/>
          <w:sz w:val="24"/>
          <w:szCs w:val="24"/>
        </w:rPr>
        <w:t xml:space="preserve"> </w:t>
      </w:r>
      <w:r w:rsidR="00036D1A" w:rsidRPr="0011545F">
        <w:rPr>
          <w:rStyle w:val="Liguvaikefont1"/>
          <w:sz w:val="24"/>
          <w:szCs w:val="24"/>
        </w:rPr>
        <w:t xml:space="preserve">avalikult kasutatav </w:t>
      </w:r>
      <w:r w:rsidR="00AE5DAD" w:rsidRPr="0011545F">
        <w:rPr>
          <w:rStyle w:val="Liguvaikefont1"/>
          <w:sz w:val="24"/>
          <w:szCs w:val="24"/>
        </w:rPr>
        <w:t>park/roheala</w:t>
      </w:r>
      <w:r w:rsidR="00036D1A" w:rsidRPr="0011545F">
        <w:rPr>
          <w:rStyle w:val="Liguvaikefont1"/>
          <w:sz w:val="24"/>
          <w:szCs w:val="24"/>
        </w:rPr>
        <w:t>. Alale võib kaaluda väiksema ärihoone kavandamist, mis tuleb hoolikalt haljasalale sobitada nii, et hoone jääks osaks pargist</w:t>
      </w:r>
      <w:r w:rsidR="0047791A" w:rsidRPr="0011545F">
        <w:rPr>
          <w:rStyle w:val="Liguvaikefont1"/>
          <w:sz w:val="24"/>
          <w:szCs w:val="24"/>
        </w:rPr>
        <w:t xml:space="preserve"> ning säiliks 0,4 ha suurune hoonestamata pargiala</w:t>
      </w:r>
      <w:r w:rsidR="00036D1A" w:rsidRPr="0011545F">
        <w:rPr>
          <w:rStyle w:val="Liguvaikefont1"/>
          <w:sz w:val="24"/>
          <w:szCs w:val="24"/>
        </w:rPr>
        <w:t>. Klientide</w:t>
      </w:r>
      <w:r w:rsidR="00036D1A" w:rsidRPr="00175193">
        <w:rPr>
          <w:rStyle w:val="Liguvaikefont1"/>
          <w:sz w:val="24"/>
          <w:szCs w:val="24"/>
        </w:rPr>
        <w:t xml:space="preserve"> jaoks vajalikud parkimiskohad kavandada väljaspoole pargiala.</w:t>
      </w:r>
    </w:p>
    <w:bookmarkEnd w:id="8"/>
    <w:p w14:paraId="5165687C" w14:textId="77777777" w:rsidR="003D42E4" w:rsidRDefault="003D42E4" w:rsidP="003B4BB9">
      <w:pPr>
        <w:pStyle w:val="Standard"/>
        <w:jc w:val="both"/>
        <w:rPr>
          <w:rStyle w:val="Liguvaikefont1"/>
          <w:rFonts w:eastAsia="Calibri"/>
          <w:color w:val="00B050"/>
          <w:sz w:val="24"/>
          <w:szCs w:val="24"/>
        </w:rPr>
      </w:pPr>
    </w:p>
    <w:p w14:paraId="27BD7AAC" w14:textId="0AC4E576" w:rsidR="00457AD3" w:rsidRPr="00BB1ACC" w:rsidRDefault="00537A80" w:rsidP="003B4BB9">
      <w:pPr>
        <w:pStyle w:val="Standard"/>
        <w:jc w:val="both"/>
        <w:rPr>
          <w:sz w:val="24"/>
          <w:szCs w:val="24"/>
        </w:rPr>
      </w:pPr>
      <w:r w:rsidRPr="005454E7">
        <w:rPr>
          <w:rStyle w:val="Liguvaikefont1"/>
          <w:rFonts w:eastAsia="Calibri"/>
          <w:color w:val="00B050"/>
          <w:sz w:val="24"/>
          <w:szCs w:val="24"/>
        </w:rPr>
        <w:t xml:space="preserve"> </w:t>
      </w:r>
      <w:r w:rsidR="00C70FB9" w:rsidRPr="00BB1ACC">
        <w:rPr>
          <w:rStyle w:val="Liguvaikefont1"/>
          <w:rFonts w:eastAsia="Calibri"/>
          <w:sz w:val="24"/>
          <w:szCs w:val="24"/>
          <w:u w:val="single"/>
        </w:rPr>
        <w:t>4.3. Hoone olulisemate arhitektuurinõuete ning rajatise ehitus- ja kujundusnõuete seadmine</w:t>
      </w:r>
    </w:p>
    <w:p w14:paraId="27BD7AAD" w14:textId="77777777" w:rsidR="00457AD3" w:rsidRPr="00BB1ACC" w:rsidRDefault="00C70FB9" w:rsidP="00875A72">
      <w:pPr>
        <w:pStyle w:val="Standard"/>
        <w:jc w:val="both"/>
        <w:rPr>
          <w:rFonts w:eastAsia="Calibri"/>
          <w:sz w:val="24"/>
          <w:szCs w:val="24"/>
        </w:rPr>
      </w:pPr>
      <w:r w:rsidRPr="00BB1ACC">
        <w:rPr>
          <w:rFonts w:eastAsia="Calibri"/>
          <w:sz w:val="24"/>
          <w:szCs w:val="24"/>
        </w:rPr>
        <w:t>Planeeringulahendus peab looma eeltingimused energiasäästlike ja kaasaegsete, maastikule sobivate hoonete projekteerimiseks. Detailplaneeringu arhitektuuri-, ehitus- ja kujundusnõuete määramisel arvestada, et:</w:t>
      </w:r>
    </w:p>
    <w:p w14:paraId="27BD7AAE" w14:textId="77777777" w:rsidR="00457AD3" w:rsidRPr="00BB1ACC" w:rsidRDefault="00C70FB9" w:rsidP="00875A72">
      <w:pPr>
        <w:pStyle w:val="Loendilik1"/>
        <w:numPr>
          <w:ilvl w:val="0"/>
          <w:numId w:val="28"/>
        </w:numPr>
        <w:tabs>
          <w:tab w:val="left" w:pos="8996"/>
        </w:tabs>
        <w:jc w:val="both"/>
        <w:rPr>
          <w:sz w:val="24"/>
          <w:szCs w:val="24"/>
        </w:rPr>
      </w:pPr>
      <w:r w:rsidRPr="00BB1ACC">
        <w:rPr>
          <w:rStyle w:val="Liguvaikefont1"/>
          <w:rFonts w:eastAsia="Calibri"/>
          <w:sz w:val="24"/>
          <w:szCs w:val="24"/>
        </w:rPr>
        <w:t>eluhoonetel hoonestuse korruselisus on kuni 2, ehitiste suurim lubatud kõrgus 9,0 m</w:t>
      </w:r>
    </w:p>
    <w:p w14:paraId="27BD7AAF" w14:textId="0BA16BB8" w:rsidR="00457AD3" w:rsidRPr="00DC45B3" w:rsidRDefault="00C70FB9" w:rsidP="00875A72">
      <w:pPr>
        <w:pStyle w:val="Loendilik1"/>
        <w:numPr>
          <w:ilvl w:val="0"/>
          <w:numId w:val="28"/>
        </w:numPr>
        <w:tabs>
          <w:tab w:val="left" w:pos="8996"/>
        </w:tabs>
        <w:jc w:val="both"/>
        <w:rPr>
          <w:sz w:val="24"/>
          <w:szCs w:val="24"/>
        </w:rPr>
      </w:pPr>
      <w:r w:rsidRPr="00175193">
        <w:rPr>
          <w:rStyle w:val="Liguvaikefont1"/>
          <w:rFonts w:eastAsia="Calibri"/>
          <w:sz w:val="24"/>
          <w:szCs w:val="24"/>
        </w:rPr>
        <w:t>ärihoonetel</w:t>
      </w:r>
      <w:r w:rsidR="0017078F" w:rsidRPr="00175193">
        <w:rPr>
          <w:rStyle w:val="Liguvaikefont1"/>
          <w:rFonts w:eastAsia="Calibri"/>
          <w:sz w:val="24"/>
          <w:szCs w:val="24"/>
        </w:rPr>
        <w:t xml:space="preserve"> </w:t>
      </w:r>
      <w:r w:rsidR="00E10C37" w:rsidRPr="00175193">
        <w:rPr>
          <w:rStyle w:val="Liguvaikefont1"/>
          <w:rFonts w:eastAsia="Calibri"/>
          <w:sz w:val="24"/>
          <w:szCs w:val="24"/>
        </w:rPr>
        <w:t xml:space="preserve">hoonestuse </w:t>
      </w:r>
      <w:r w:rsidR="00965654" w:rsidRPr="00175193">
        <w:rPr>
          <w:rStyle w:val="Liguvaikefont1"/>
          <w:rFonts w:eastAsia="Calibri"/>
          <w:sz w:val="24"/>
          <w:szCs w:val="24"/>
        </w:rPr>
        <w:t xml:space="preserve">korruselisus </w:t>
      </w:r>
      <w:r w:rsidR="00E10C37" w:rsidRPr="00175193">
        <w:rPr>
          <w:rStyle w:val="Liguvaikefont1"/>
          <w:rFonts w:eastAsia="Calibri"/>
          <w:sz w:val="24"/>
          <w:szCs w:val="24"/>
        </w:rPr>
        <w:t xml:space="preserve">on </w:t>
      </w:r>
      <w:r w:rsidR="00965654" w:rsidRPr="00175193">
        <w:rPr>
          <w:rStyle w:val="Liguvaikefont1"/>
          <w:rFonts w:eastAsia="Calibri"/>
          <w:sz w:val="24"/>
          <w:szCs w:val="24"/>
        </w:rPr>
        <w:t xml:space="preserve">kuni </w:t>
      </w:r>
      <w:r w:rsidR="00E10C37" w:rsidRPr="00175193">
        <w:rPr>
          <w:rStyle w:val="Liguvaikefont1"/>
          <w:rFonts w:eastAsia="Calibri"/>
          <w:sz w:val="24"/>
          <w:szCs w:val="24"/>
        </w:rPr>
        <w:t>2</w:t>
      </w:r>
      <w:r w:rsidR="00965654" w:rsidRPr="00175193">
        <w:rPr>
          <w:rStyle w:val="Liguvaikefont1"/>
          <w:rFonts w:eastAsia="Calibri"/>
          <w:sz w:val="24"/>
          <w:szCs w:val="24"/>
        </w:rPr>
        <w:t xml:space="preserve">, </w:t>
      </w:r>
      <w:r w:rsidR="0017078F" w:rsidRPr="00175193">
        <w:rPr>
          <w:rStyle w:val="Liguvaikefont1"/>
          <w:rFonts w:eastAsia="Calibri"/>
          <w:sz w:val="24"/>
          <w:szCs w:val="24"/>
        </w:rPr>
        <w:t xml:space="preserve">ehitise </w:t>
      </w:r>
      <w:r w:rsidR="0017078F" w:rsidRPr="00D82133">
        <w:rPr>
          <w:rStyle w:val="Liguvaikefont1"/>
          <w:rFonts w:eastAsia="Calibri"/>
          <w:sz w:val="24"/>
          <w:szCs w:val="24"/>
        </w:rPr>
        <w:t>suurim lubatud kõrgus 13,4</w:t>
      </w:r>
      <w:r w:rsidR="00BE750F" w:rsidRPr="00D82133">
        <w:rPr>
          <w:rStyle w:val="Liguvaikefont1"/>
          <w:rFonts w:eastAsia="Calibri"/>
          <w:sz w:val="24"/>
          <w:szCs w:val="24"/>
        </w:rPr>
        <w:t xml:space="preserve"> </w:t>
      </w:r>
      <w:r w:rsidR="0017078F" w:rsidRPr="00D82133">
        <w:rPr>
          <w:rStyle w:val="Liguvaikefont1"/>
          <w:rFonts w:eastAsia="Calibri"/>
          <w:sz w:val="24"/>
          <w:szCs w:val="24"/>
        </w:rPr>
        <w:t>m (</w:t>
      </w:r>
      <w:r w:rsidR="00F8073F" w:rsidRPr="00D82133">
        <w:rPr>
          <w:rStyle w:val="Liguvaikefont1"/>
          <w:rFonts w:eastAsia="Calibri"/>
          <w:sz w:val="24"/>
          <w:szCs w:val="24"/>
        </w:rPr>
        <w:t>naabruses oleva kaupluse kõrgus)</w:t>
      </w:r>
      <w:r w:rsidR="00A60CD9" w:rsidRPr="00D82133">
        <w:rPr>
          <w:rStyle w:val="Liguvaikefont1"/>
          <w:rFonts w:eastAsia="Calibri"/>
          <w:sz w:val="24"/>
          <w:szCs w:val="24"/>
        </w:rPr>
        <w:t>. Ehitis peab olema m</w:t>
      </w:r>
      <w:r w:rsidR="00A60CD9" w:rsidRPr="00DC45B3">
        <w:rPr>
          <w:rStyle w:val="Liguvaikefont1"/>
          <w:rFonts w:eastAsia="Calibri"/>
          <w:sz w:val="24"/>
          <w:szCs w:val="24"/>
        </w:rPr>
        <w:t xml:space="preserve">ahult liigendatud ja iseloomult järgima pigem väikemajade </w:t>
      </w:r>
      <w:r w:rsidR="00260F62" w:rsidRPr="00DC45B3">
        <w:rPr>
          <w:rStyle w:val="Liguvaikefont1"/>
          <w:rFonts w:eastAsia="Calibri"/>
          <w:sz w:val="24"/>
          <w:szCs w:val="24"/>
        </w:rPr>
        <w:t xml:space="preserve">mudelit. </w:t>
      </w:r>
      <w:r w:rsidR="005666C6" w:rsidRPr="00DC45B3">
        <w:rPr>
          <w:rStyle w:val="Liguvaikefont1"/>
          <w:rFonts w:eastAsia="Calibri"/>
          <w:sz w:val="24"/>
          <w:szCs w:val="24"/>
        </w:rPr>
        <w:t xml:space="preserve">Suured monotoonsed „kastid“ antud alale ei ole lubatud. </w:t>
      </w:r>
    </w:p>
    <w:p w14:paraId="27BD7AB0" w14:textId="77777777" w:rsidR="00457AD3" w:rsidRPr="00BB1ACC" w:rsidRDefault="00C70FB9" w:rsidP="00875A72">
      <w:pPr>
        <w:pStyle w:val="Loendilik1"/>
        <w:numPr>
          <w:ilvl w:val="0"/>
          <w:numId w:val="28"/>
        </w:numPr>
        <w:tabs>
          <w:tab w:val="left" w:pos="10736"/>
        </w:tabs>
        <w:jc w:val="both"/>
        <w:rPr>
          <w:sz w:val="24"/>
          <w:szCs w:val="24"/>
        </w:rPr>
      </w:pPr>
      <w:r w:rsidRPr="00BB1ACC">
        <w:rPr>
          <w:rStyle w:val="Liguvaikefont1"/>
          <w:rFonts w:eastAsia="Calibri"/>
          <w:sz w:val="24"/>
          <w:szCs w:val="24"/>
        </w:rPr>
        <w:t>ehitusmaterjali, hoonestuse mahu ja kujunduse valikul tuleb lähtuda energiatõhususe põhimõttest</w:t>
      </w:r>
    </w:p>
    <w:p w14:paraId="27BD7AB1" w14:textId="77777777" w:rsidR="00457AD3" w:rsidRPr="00BB1ACC" w:rsidRDefault="00C70FB9" w:rsidP="00875A72">
      <w:pPr>
        <w:pStyle w:val="Loendilik1"/>
        <w:numPr>
          <w:ilvl w:val="0"/>
          <w:numId w:val="28"/>
        </w:numPr>
        <w:tabs>
          <w:tab w:val="left" w:pos="10736"/>
        </w:tabs>
        <w:jc w:val="both"/>
        <w:rPr>
          <w:sz w:val="24"/>
          <w:szCs w:val="24"/>
        </w:rPr>
      </w:pPr>
      <w:r w:rsidRPr="00BB1ACC">
        <w:rPr>
          <w:rStyle w:val="Liguvaikefont1"/>
          <w:rFonts w:eastAsia="Calibri"/>
          <w:sz w:val="24"/>
          <w:szCs w:val="24"/>
        </w:rPr>
        <w:t>hoone projekteerimisel ja ehitamisel eelistada naturaalseid materjale, vältida imiteerivaid materjale</w:t>
      </w:r>
    </w:p>
    <w:p w14:paraId="27BD7AB2" w14:textId="77777777" w:rsidR="00457AD3" w:rsidRPr="00BB1ACC" w:rsidRDefault="00C70FB9" w:rsidP="00875A72">
      <w:pPr>
        <w:pStyle w:val="Loendilik1"/>
        <w:numPr>
          <w:ilvl w:val="0"/>
          <w:numId w:val="28"/>
        </w:numPr>
        <w:tabs>
          <w:tab w:val="left" w:pos="10736"/>
        </w:tabs>
        <w:jc w:val="both"/>
        <w:rPr>
          <w:sz w:val="24"/>
          <w:szCs w:val="24"/>
        </w:rPr>
      </w:pPr>
      <w:r w:rsidRPr="00BB1ACC">
        <w:rPr>
          <w:rStyle w:val="Liguvaikefont1"/>
          <w:rFonts w:eastAsia="Calibri"/>
          <w:sz w:val="24"/>
          <w:szCs w:val="24"/>
        </w:rPr>
        <w:t>hoonete rekonstrueerimisel ja projekteerimisel lähtuda konkreetse piirkonna ehituslikest traditsioonidest.</w:t>
      </w:r>
    </w:p>
    <w:p w14:paraId="27BD7AB3" w14:textId="6B9B05FC" w:rsidR="00457AD3" w:rsidRPr="00BB1ACC" w:rsidRDefault="00C70FB9" w:rsidP="00875A72">
      <w:pPr>
        <w:pStyle w:val="Standard"/>
        <w:tabs>
          <w:tab w:val="left" w:pos="284"/>
        </w:tabs>
        <w:jc w:val="both"/>
        <w:rPr>
          <w:rFonts w:eastAsia="Calibri"/>
          <w:sz w:val="24"/>
          <w:szCs w:val="24"/>
        </w:rPr>
      </w:pPr>
      <w:r w:rsidRPr="00BB1ACC">
        <w:rPr>
          <w:rFonts w:eastAsia="Calibri"/>
          <w:sz w:val="24"/>
          <w:szCs w:val="24"/>
        </w:rPr>
        <w:t>Suurim lubatud ehit</w:t>
      </w:r>
      <w:r w:rsidR="003B4BB9">
        <w:rPr>
          <w:rFonts w:eastAsia="Calibri"/>
          <w:sz w:val="24"/>
          <w:szCs w:val="24"/>
        </w:rPr>
        <w:t>isea</w:t>
      </w:r>
      <w:r w:rsidRPr="00BB1ACC">
        <w:rPr>
          <w:rFonts w:eastAsia="Calibri"/>
          <w:sz w:val="24"/>
          <w:szCs w:val="24"/>
        </w:rPr>
        <w:t xml:space="preserve">lune pindala ja krundi täisehituse </w:t>
      </w:r>
      <w:r w:rsidR="003B4BB9">
        <w:rPr>
          <w:rFonts w:eastAsia="Calibri"/>
          <w:sz w:val="24"/>
          <w:szCs w:val="24"/>
        </w:rPr>
        <w:t>protsent</w:t>
      </w:r>
      <w:r w:rsidRPr="00BB1ACC">
        <w:rPr>
          <w:rFonts w:eastAsia="Calibri"/>
          <w:sz w:val="24"/>
          <w:szCs w:val="24"/>
        </w:rPr>
        <w:t xml:space="preserve"> määrata planeeringuga</w:t>
      </w:r>
    </w:p>
    <w:p w14:paraId="27BD7AB4" w14:textId="7947E345" w:rsidR="00457AD3" w:rsidRPr="00BB1ACC" w:rsidRDefault="00C70FB9" w:rsidP="00DD5C02">
      <w:pPr>
        <w:pStyle w:val="Standard"/>
        <w:jc w:val="both"/>
        <w:rPr>
          <w:sz w:val="24"/>
          <w:szCs w:val="24"/>
        </w:rPr>
      </w:pPr>
      <w:r w:rsidRPr="00B22C81">
        <w:rPr>
          <w:rStyle w:val="Liguvaikefont1"/>
          <w:rFonts w:eastAsia="Calibri"/>
          <w:sz w:val="24"/>
          <w:szCs w:val="24"/>
        </w:rPr>
        <w:t xml:space="preserve">Hiiumaa valla uue, töös oleva üldplaneeringu </w:t>
      </w:r>
      <w:r w:rsidR="00175193">
        <w:rPr>
          <w:rStyle w:val="Liguvaikefont1"/>
          <w:rFonts w:eastAsia="Calibri"/>
          <w:sz w:val="24"/>
          <w:szCs w:val="24"/>
        </w:rPr>
        <w:t xml:space="preserve">eelnõu </w:t>
      </w:r>
      <w:r w:rsidRPr="00B22C81">
        <w:rPr>
          <w:rStyle w:val="Liguvaikefont1"/>
          <w:rFonts w:eastAsia="Calibri"/>
          <w:sz w:val="24"/>
          <w:szCs w:val="24"/>
        </w:rPr>
        <w:t xml:space="preserve">kohaselt asub kõnealune maatükk </w:t>
      </w:r>
      <w:r w:rsidRPr="00175193">
        <w:rPr>
          <w:rStyle w:val="Liguvaikefont1"/>
          <w:rFonts w:eastAsia="Calibri"/>
          <w:sz w:val="24"/>
          <w:szCs w:val="24"/>
        </w:rPr>
        <w:t>osaliselt</w:t>
      </w:r>
      <w:r w:rsidRPr="00B22C81">
        <w:rPr>
          <w:rStyle w:val="Liguvaikefont1"/>
          <w:rFonts w:eastAsia="Calibri"/>
          <w:sz w:val="24"/>
          <w:szCs w:val="24"/>
        </w:rPr>
        <w:t xml:space="preserve"> perspektiivse segahoonestusega arendusala sees </w:t>
      </w:r>
      <w:r w:rsidRPr="00BB1ACC">
        <w:rPr>
          <w:rStyle w:val="Liguvaikefont1"/>
          <w:rFonts w:eastAsia="Calibri"/>
          <w:sz w:val="24"/>
          <w:szCs w:val="24"/>
        </w:rPr>
        <w:t xml:space="preserve">ning jääb ühtlasi tähistama Kärdla linna sisenemist, tiheasustuse algust. Üldplaneeringuga on plaanis teha ka ettepanek linna piiri nihutamiseks Rehemäe teeni, mille tulemusena jääb arendatav ala tiheasustuse piiridesse. Koht on hästi vaadeldav ning sellele kavandatavad ehitised jäävad oluliselt kujundama Kärdla miljööd. </w:t>
      </w:r>
      <w:r w:rsidR="003B4BB9">
        <w:rPr>
          <w:rStyle w:val="Liguvaikefont1"/>
          <w:rFonts w:eastAsia="Calibri"/>
          <w:sz w:val="24"/>
          <w:szCs w:val="24"/>
        </w:rPr>
        <w:t xml:space="preserve">Planeerimise korraldaja nägemuse kohaselt oleksid </w:t>
      </w:r>
      <w:r w:rsidRPr="00BB1ACC">
        <w:rPr>
          <w:rStyle w:val="Liguvaikefont1"/>
          <w:rFonts w:eastAsia="Calibri"/>
          <w:sz w:val="24"/>
          <w:szCs w:val="24"/>
        </w:rPr>
        <w:t xml:space="preserve">Kärdlasse sissesõidul hooned, mis sobituvad väikelinna miljöösse, aimates järgi väiksemate hoonete iseloomu ja suurust. </w:t>
      </w:r>
      <w:r w:rsidR="003B4BB9">
        <w:rPr>
          <w:rStyle w:val="Liguvaikefont1"/>
          <w:rFonts w:eastAsia="Calibri"/>
          <w:sz w:val="24"/>
          <w:szCs w:val="24"/>
        </w:rPr>
        <w:t>Eesmärgiks on luua</w:t>
      </w:r>
      <w:r w:rsidR="003B4BB9" w:rsidRPr="00BB1ACC">
        <w:rPr>
          <w:rStyle w:val="Liguvaikefont1"/>
          <w:rFonts w:eastAsia="Calibri"/>
          <w:sz w:val="24"/>
          <w:szCs w:val="24"/>
        </w:rPr>
        <w:t xml:space="preserve"> </w:t>
      </w:r>
      <w:r w:rsidRPr="00BB1ACC">
        <w:rPr>
          <w:rStyle w:val="Liguvaikefont1"/>
          <w:rFonts w:eastAsia="Calibri"/>
          <w:sz w:val="24"/>
          <w:szCs w:val="24"/>
        </w:rPr>
        <w:t xml:space="preserve">inimmõõtmelise ruumi ja sõbraliku keskkonna kuvand. </w:t>
      </w:r>
    </w:p>
    <w:p w14:paraId="27BD7AB5" w14:textId="77777777" w:rsidR="00457AD3" w:rsidRPr="00BB1ACC" w:rsidRDefault="00C70FB9" w:rsidP="00875A72">
      <w:pPr>
        <w:pStyle w:val="Standard"/>
        <w:spacing w:before="240"/>
        <w:jc w:val="both"/>
        <w:rPr>
          <w:sz w:val="24"/>
          <w:szCs w:val="24"/>
        </w:rPr>
      </w:pPr>
      <w:r w:rsidRPr="00BB1ACC">
        <w:rPr>
          <w:rStyle w:val="Liguvaikefont1"/>
          <w:rFonts w:eastAsia="Calibri"/>
          <w:sz w:val="24"/>
          <w:szCs w:val="24"/>
        </w:rPr>
        <w:t xml:space="preserve">Ärihoonete viimistluses kasutada puitu ning arhitektuurseid kujundusvõtteid, mis loovad hoonele väiksema ärihoone ilme. Plekist fassaadiga konteineri iseloomuga hoonete rajamine ei ole lubatud. </w:t>
      </w:r>
    </w:p>
    <w:p w14:paraId="27BD7AB6" w14:textId="77777777" w:rsidR="00457AD3" w:rsidRPr="00BB1ACC" w:rsidRDefault="00457AD3" w:rsidP="00DD5C02">
      <w:pPr>
        <w:pStyle w:val="Standard"/>
        <w:tabs>
          <w:tab w:val="left" w:pos="284"/>
        </w:tabs>
        <w:rPr>
          <w:color w:val="FF0000"/>
          <w:sz w:val="24"/>
          <w:szCs w:val="24"/>
        </w:rPr>
      </w:pPr>
    </w:p>
    <w:p w14:paraId="27BD7AB7"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u w:val="single"/>
        </w:rPr>
        <w:t>4.4. Liikluskorralduse määramine</w:t>
      </w:r>
    </w:p>
    <w:p w14:paraId="27BD7AB8" w14:textId="0E0CCDB1" w:rsidR="00457AD3" w:rsidRPr="00175193" w:rsidRDefault="00C70FB9" w:rsidP="003B4BB9">
      <w:pPr>
        <w:pStyle w:val="Standard"/>
        <w:tabs>
          <w:tab w:val="left" w:pos="284"/>
        </w:tabs>
        <w:jc w:val="both"/>
        <w:rPr>
          <w:sz w:val="24"/>
          <w:szCs w:val="24"/>
        </w:rPr>
      </w:pPr>
      <w:bookmarkStart w:id="9" w:name="__DdeLink__616_83934046"/>
      <w:r w:rsidRPr="00BB1ACC">
        <w:rPr>
          <w:rStyle w:val="Liguvaikefont1"/>
          <w:rFonts w:eastAsia="Calibri"/>
          <w:sz w:val="24"/>
          <w:szCs w:val="24"/>
        </w:rPr>
        <w:t>Juurdepääs krundile lahendada Rehemäe teelt, kas olemasoleva mahasõidu kaudu</w:t>
      </w:r>
      <w:bookmarkEnd w:id="9"/>
      <w:r w:rsidRPr="00BB1ACC">
        <w:rPr>
          <w:rStyle w:val="Liguvaikefont1"/>
          <w:rFonts w:eastAsia="Calibri"/>
          <w:sz w:val="24"/>
          <w:szCs w:val="24"/>
        </w:rPr>
        <w:t xml:space="preserve"> või koostöös Transpordiametiga uutesse asukohtadesse kavandatavate mahasõitude kaudu</w:t>
      </w:r>
      <w:r w:rsidRPr="00175193">
        <w:rPr>
          <w:rStyle w:val="Liguvaikefont1"/>
          <w:rFonts w:eastAsia="Calibri"/>
          <w:sz w:val="24"/>
          <w:szCs w:val="24"/>
        </w:rPr>
        <w:t xml:space="preserve">. </w:t>
      </w:r>
      <w:r w:rsidR="00B22C81" w:rsidRPr="00175193">
        <w:rPr>
          <w:rStyle w:val="Liguvaikefont1"/>
          <w:rFonts w:eastAsia="Calibri"/>
          <w:sz w:val="24"/>
          <w:szCs w:val="24"/>
        </w:rPr>
        <w:t>Kavandada ohutud juurdepääsud jalgsi ja rattaga liikujatele</w:t>
      </w:r>
      <w:r w:rsidR="001B3FF6" w:rsidRPr="00175193">
        <w:rPr>
          <w:rStyle w:val="Liguvaikefont1"/>
          <w:rFonts w:eastAsia="Calibri"/>
          <w:sz w:val="24"/>
          <w:szCs w:val="24"/>
        </w:rPr>
        <w:t xml:space="preserve"> ning </w:t>
      </w:r>
      <w:r w:rsidR="00AB0945" w:rsidRPr="00175193">
        <w:rPr>
          <w:rStyle w:val="Liguvaikefont1"/>
          <w:rFonts w:eastAsia="Calibri"/>
          <w:sz w:val="24"/>
          <w:szCs w:val="24"/>
        </w:rPr>
        <w:t>ristumised autoliiklu</w:t>
      </w:r>
      <w:r w:rsidR="00C8733E" w:rsidRPr="00175193">
        <w:rPr>
          <w:rStyle w:val="Liguvaikefont1"/>
          <w:rFonts w:eastAsia="Calibri"/>
          <w:sz w:val="24"/>
          <w:szCs w:val="24"/>
        </w:rPr>
        <w:t>se</w:t>
      </w:r>
      <w:r w:rsidR="00AB0945" w:rsidRPr="00175193">
        <w:rPr>
          <w:rStyle w:val="Liguvaikefont1"/>
          <w:rFonts w:eastAsia="Calibri"/>
          <w:sz w:val="24"/>
          <w:szCs w:val="24"/>
        </w:rPr>
        <w:t>ga viia miinimumini</w:t>
      </w:r>
      <w:r w:rsidR="00B22C81" w:rsidRPr="00175193">
        <w:rPr>
          <w:rStyle w:val="Liguvaikefont1"/>
          <w:rFonts w:eastAsia="Calibri"/>
          <w:sz w:val="24"/>
          <w:szCs w:val="24"/>
        </w:rPr>
        <w:t xml:space="preserve">. </w:t>
      </w:r>
      <w:r w:rsidRPr="00175193">
        <w:rPr>
          <w:rStyle w:val="Liguvaikefont1"/>
          <w:rFonts w:eastAsia="Calibri"/>
          <w:sz w:val="24"/>
          <w:szCs w:val="24"/>
        </w:rPr>
        <w:t>Kruntidele planeerida minimaalselt vajaminev parkimiskohtade arv.</w:t>
      </w:r>
      <w:r w:rsidR="00C8733E" w:rsidRPr="00175193">
        <w:rPr>
          <w:rStyle w:val="Liguvaikefont1"/>
          <w:rFonts w:eastAsia="Calibri"/>
          <w:sz w:val="24"/>
          <w:szCs w:val="24"/>
        </w:rPr>
        <w:t xml:space="preserve"> </w:t>
      </w:r>
      <w:r w:rsidR="003458F8" w:rsidRPr="00175193">
        <w:rPr>
          <w:rStyle w:val="Liguvaikefont1"/>
          <w:rFonts w:eastAsia="Calibri"/>
          <w:sz w:val="24"/>
          <w:szCs w:val="24"/>
        </w:rPr>
        <w:t>Eskiisis märgitud krundi nr 7</w:t>
      </w:r>
      <w:r w:rsidR="000D66EA" w:rsidRPr="00175193">
        <w:rPr>
          <w:rStyle w:val="Liguvaikefont1"/>
          <w:rFonts w:eastAsia="Calibri"/>
          <w:sz w:val="24"/>
          <w:szCs w:val="24"/>
        </w:rPr>
        <w:t xml:space="preserve"> </w:t>
      </w:r>
      <w:r w:rsidR="006F675C" w:rsidRPr="00175193">
        <w:rPr>
          <w:rStyle w:val="Liguvaikefont1"/>
          <w:rFonts w:eastAsia="Calibri"/>
          <w:sz w:val="24"/>
          <w:szCs w:val="24"/>
        </w:rPr>
        <w:t xml:space="preserve">kagunurka </w:t>
      </w:r>
      <w:r w:rsidR="000D66EA" w:rsidRPr="00175193">
        <w:rPr>
          <w:rStyle w:val="Liguvaikefont1"/>
          <w:rFonts w:eastAsia="Calibri"/>
          <w:sz w:val="24"/>
          <w:szCs w:val="24"/>
        </w:rPr>
        <w:t>kavandatava</w:t>
      </w:r>
      <w:r w:rsidR="003458F8" w:rsidRPr="00175193">
        <w:rPr>
          <w:rStyle w:val="Liguvaikefont1"/>
          <w:rFonts w:eastAsia="Calibri"/>
          <w:sz w:val="24"/>
          <w:szCs w:val="24"/>
        </w:rPr>
        <w:t>le</w:t>
      </w:r>
      <w:r w:rsidR="000D66EA" w:rsidRPr="00175193">
        <w:rPr>
          <w:rStyle w:val="Liguvaikefont1"/>
          <w:rFonts w:eastAsia="Calibri"/>
          <w:sz w:val="24"/>
          <w:szCs w:val="24"/>
        </w:rPr>
        <w:t xml:space="preserve"> haljasalale parkimiskohti ja autoliiklust mitte planeerida. </w:t>
      </w:r>
      <w:r w:rsidR="003458F8" w:rsidRPr="00175193">
        <w:rPr>
          <w:rStyle w:val="Liguvaikefont1"/>
          <w:rFonts w:eastAsia="Calibri"/>
          <w:sz w:val="24"/>
          <w:szCs w:val="24"/>
        </w:rPr>
        <w:t xml:space="preserve"> </w:t>
      </w:r>
      <w:r w:rsidRPr="00175193">
        <w:rPr>
          <w:rStyle w:val="Liguvaikefont1"/>
          <w:rFonts w:eastAsia="Calibri"/>
          <w:sz w:val="24"/>
          <w:szCs w:val="24"/>
        </w:rPr>
        <w:t xml:space="preserve"> </w:t>
      </w:r>
    </w:p>
    <w:p w14:paraId="27BD7AB9"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u w:val="single"/>
        </w:rPr>
        <w:t>4.5. Haljastuse, maapinna kuivenduse ja heakorra põhimõtete määramine</w:t>
      </w:r>
    </w:p>
    <w:p w14:paraId="27BD7ABA" w14:textId="22BA0B88"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rPr>
        <w:t xml:space="preserve">Krundi haljastuse planeerimisel arvestada ümbritseva looduskeskkonnaga. Säilitada riigimaantee äärne </w:t>
      </w:r>
      <w:r w:rsidRPr="00175193">
        <w:rPr>
          <w:rStyle w:val="Liguvaikefont1"/>
          <w:rFonts w:eastAsia="Calibri"/>
          <w:sz w:val="24"/>
          <w:szCs w:val="24"/>
        </w:rPr>
        <w:t>kõrghaljastus</w:t>
      </w:r>
      <w:r w:rsidR="001B6CB3" w:rsidRPr="00175193">
        <w:rPr>
          <w:rStyle w:val="Liguvaikefont1"/>
          <w:rFonts w:eastAsia="Calibri"/>
          <w:sz w:val="24"/>
          <w:szCs w:val="24"/>
        </w:rPr>
        <w:t xml:space="preserve"> ning </w:t>
      </w:r>
      <w:r w:rsidR="00B22C81" w:rsidRPr="0011545F">
        <w:rPr>
          <w:rStyle w:val="Liguvaikefont1"/>
          <w:rFonts w:eastAsia="Calibri"/>
          <w:sz w:val="24"/>
          <w:szCs w:val="24"/>
        </w:rPr>
        <w:t xml:space="preserve">kujundada </w:t>
      </w:r>
      <w:r w:rsidR="003E77F4" w:rsidRPr="0011545F">
        <w:rPr>
          <w:rStyle w:val="Liguvaikefont1"/>
          <w:rFonts w:eastAsia="Calibri"/>
          <w:sz w:val="24"/>
          <w:szCs w:val="24"/>
        </w:rPr>
        <w:t xml:space="preserve">0,4 ha suurune </w:t>
      </w:r>
      <w:r w:rsidR="00B22C81" w:rsidRPr="0011545F">
        <w:rPr>
          <w:rStyle w:val="Liguvaikefont1"/>
          <w:rFonts w:eastAsia="Calibri"/>
          <w:sz w:val="24"/>
          <w:szCs w:val="24"/>
        </w:rPr>
        <w:t>pargiala</w:t>
      </w:r>
      <w:r w:rsidR="001B6CB3" w:rsidRPr="00175193">
        <w:rPr>
          <w:rStyle w:val="Liguvaikefont1"/>
          <w:rFonts w:eastAsia="Calibri"/>
          <w:sz w:val="24"/>
          <w:szCs w:val="24"/>
        </w:rPr>
        <w:t xml:space="preserve"> Rehemäe tee ja Heltermaa</w:t>
      </w:r>
      <w:r w:rsidR="00B22C81" w:rsidRPr="00175193">
        <w:rPr>
          <w:rStyle w:val="Liguvaikefont1"/>
          <w:rFonts w:eastAsia="Calibri"/>
          <w:sz w:val="24"/>
          <w:szCs w:val="24"/>
        </w:rPr>
        <w:t>-Kärdla-Luidja</w:t>
      </w:r>
      <w:r w:rsidR="001B6CB3" w:rsidRPr="00175193">
        <w:rPr>
          <w:rStyle w:val="Liguvaikefont1"/>
          <w:rFonts w:eastAsia="Calibri"/>
          <w:sz w:val="24"/>
          <w:szCs w:val="24"/>
        </w:rPr>
        <w:t xml:space="preserve"> maantee vahele</w:t>
      </w:r>
      <w:r w:rsidR="00827BFD" w:rsidRPr="00175193">
        <w:rPr>
          <w:rStyle w:val="Liguvaikefont1"/>
          <w:rFonts w:eastAsia="Calibri"/>
          <w:sz w:val="24"/>
          <w:szCs w:val="24"/>
        </w:rPr>
        <w:t xml:space="preserve"> </w:t>
      </w:r>
      <w:r w:rsidR="002D1296" w:rsidRPr="00175193">
        <w:rPr>
          <w:rStyle w:val="Liguvaikefont1"/>
          <w:rFonts w:eastAsia="Calibri"/>
          <w:sz w:val="24"/>
          <w:szCs w:val="24"/>
        </w:rPr>
        <w:t xml:space="preserve">jääva </w:t>
      </w:r>
      <w:r w:rsidR="00827BFD" w:rsidRPr="00175193">
        <w:rPr>
          <w:rStyle w:val="Liguvaikefont1"/>
          <w:rFonts w:eastAsia="Calibri"/>
          <w:sz w:val="24"/>
          <w:szCs w:val="24"/>
        </w:rPr>
        <w:t>(</w:t>
      </w:r>
      <w:r w:rsidR="009A6619" w:rsidRPr="00175193">
        <w:rPr>
          <w:rStyle w:val="Liguvaikefont1"/>
          <w:rFonts w:eastAsia="Calibri"/>
          <w:sz w:val="24"/>
          <w:szCs w:val="24"/>
        </w:rPr>
        <w:t>eskiisis märgitud krundi nr 7 kagunurgas</w:t>
      </w:r>
      <w:r w:rsidR="00827BFD" w:rsidRPr="00175193">
        <w:rPr>
          <w:rStyle w:val="Liguvaikefont1"/>
          <w:rFonts w:eastAsia="Calibri"/>
          <w:sz w:val="24"/>
          <w:szCs w:val="24"/>
        </w:rPr>
        <w:t>)</w:t>
      </w:r>
      <w:r w:rsidR="009A6619" w:rsidRPr="00175193">
        <w:rPr>
          <w:rStyle w:val="Liguvaikefont1"/>
          <w:rFonts w:eastAsia="Calibri"/>
          <w:sz w:val="24"/>
          <w:szCs w:val="24"/>
        </w:rPr>
        <w:t xml:space="preserve"> </w:t>
      </w:r>
      <w:r w:rsidR="00B22C81" w:rsidRPr="00175193">
        <w:rPr>
          <w:rStyle w:val="Liguvaikefont1"/>
          <w:rFonts w:eastAsia="Calibri"/>
          <w:sz w:val="24"/>
          <w:szCs w:val="24"/>
        </w:rPr>
        <w:t>kavandatava toitlustuskoha ja maanteede vahele</w:t>
      </w:r>
      <w:r w:rsidR="001B6CB3" w:rsidRPr="00175193">
        <w:rPr>
          <w:rStyle w:val="Liguvaikefont1"/>
          <w:rFonts w:eastAsia="Calibri"/>
          <w:sz w:val="24"/>
          <w:szCs w:val="24"/>
        </w:rPr>
        <w:t>.</w:t>
      </w:r>
      <w:r w:rsidRPr="00175193">
        <w:rPr>
          <w:rStyle w:val="Liguvaikefont1"/>
          <w:rFonts w:eastAsia="Calibri"/>
          <w:sz w:val="24"/>
          <w:szCs w:val="24"/>
        </w:rPr>
        <w:t xml:space="preserve"> Planeeringuga </w:t>
      </w:r>
      <w:r w:rsidRPr="00BB1ACC">
        <w:rPr>
          <w:rStyle w:val="Liguvaikefont1"/>
          <w:rFonts w:eastAsia="Calibri"/>
          <w:sz w:val="24"/>
          <w:szCs w:val="24"/>
        </w:rPr>
        <w:t>näha ette tingimused jäätmekäitluse ja piirete osas.</w:t>
      </w:r>
    </w:p>
    <w:p w14:paraId="27BD7ABB"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u w:val="single"/>
        </w:rPr>
        <w:t>4.6. Tehnovõrkude ja -rajatiste asukohtade määramine</w:t>
      </w:r>
    </w:p>
    <w:p w14:paraId="27BD7ABC" w14:textId="77777777" w:rsidR="00457AD3" w:rsidRPr="00BB1ACC" w:rsidRDefault="00C70FB9" w:rsidP="003B4BB9">
      <w:pPr>
        <w:pStyle w:val="Standard"/>
        <w:tabs>
          <w:tab w:val="left" w:pos="284"/>
        </w:tabs>
        <w:jc w:val="both"/>
        <w:rPr>
          <w:sz w:val="24"/>
          <w:szCs w:val="24"/>
        </w:rPr>
      </w:pPr>
      <w:r w:rsidRPr="00BB1ACC">
        <w:rPr>
          <w:rStyle w:val="Liguvaikefont1"/>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27BD7ABD" w14:textId="77777777" w:rsidR="00457AD3" w:rsidRPr="00BB1ACC" w:rsidRDefault="00C70FB9" w:rsidP="003B4BB9">
      <w:pPr>
        <w:pStyle w:val="Standard"/>
        <w:tabs>
          <w:tab w:val="left" w:pos="284"/>
        </w:tabs>
        <w:jc w:val="both"/>
        <w:rPr>
          <w:rFonts w:eastAsia="Calibri"/>
          <w:sz w:val="24"/>
          <w:szCs w:val="24"/>
        </w:rPr>
      </w:pPr>
      <w:r w:rsidRPr="00BB1ACC">
        <w:rPr>
          <w:rFonts w:eastAsia="Calibri"/>
          <w:sz w:val="24"/>
          <w:szCs w:val="24"/>
        </w:rPr>
        <w:t>Võrgupõhise tehnorajatiste planeerimisel taotleda planeeringust huvitatud isikul või planeeringu koostajal tehnilised tingimused piirkonnas vastavaid võrguteenuseid osutavalt ettevõttelt.</w:t>
      </w:r>
    </w:p>
    <w:p w14:paraId="27BD7ABE"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rPr>
        <w:t>Veevarustus ja kanalisatsioon lahendada liitumisega ühisveevärgi ja -kanalisatsiooniga.</w:t>
      </w:r>
    </w:p>
    <w:p w14:paraId="27BD7ABF"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u w:val="single"/>
        </w:rPr>
        <w:t>4.7. Kujade määramine</w:t>
      </w:r>
    </w:p>
    <w:p w14:paraId="27BD7AC0"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rPr>
        <w:t>Ehitistele kehtivate kujade määramisel lähtuda kehtivatest valdkonda reguleerivatest dokumentidest ja normidest.</w:t>
      </w:r>
    </w:p>
    <w:p w14:paraId="27BD7AC1"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u w:val="single"/>
        </w:rPr>
        <w:t>4.8. Servituutide vajaduse määramine</w:t>
      </w:r>
    </w:p>
    <w:p w14:paraId="27BD7AC2"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rPr>
        <w:t>Planeeringuga määrata servituutide vajadused ja nende ulatused.</w:t>
      </w:r>
    </w:p>
    <w:p w14:paraId="27BD7AC3" w14:textId="77777777" w:rsidR="00457AD3" w:rsidRPr="00BB1ACC" w:rsidRDefault="00C70FB9" w:rsidP="003B4BB9">
      <w:pPr>
        <w:pStyle w:val="Standard"/>
        <w:tabs>
          <w:tab w:val="left" w:pos="284"/>
        </w:tabs>
        <w:jc w:val="both"/>
        <w:rPr>
          <w:sz w:val="24"/>
          <w:szCs w:val="24"/>
        </w:rPr>
      </w:pPr>
      <w:r w:rsidRPr="00BB1ACC">
        <w:rPr>
          <w:rStyle w:val="Liguvaikefont1"/>
          <w:rFonts w:eastAsia="Calibri"/>
          <w:sz w:val="24"/>
          <w:szCs w:val="24"/>
          <w:u w:val="single"/>
        </w:rPr>
        <w:lastRenderedPageBreak/>
        <w:t>4.9. Kuritegevuse riske vähendavate nõuete ja tingimuste seadmine</w:t>
      </w:r>
    </w:p>
    <w:p w14:paraId="27BD7AC4" w14:textId="77777777" w:rsidR="00457AD3" w:rsidRPr="00BB1ACC" w:rsidRDefault="00C70FB9" w:rsidP="00875A72">
      <w:pPr>
        <w:pStyle w:val="Standard"/>
        <w:tabs>
          <w:tab w:val="left" w:pos="284"/>
        </w:tabs>
        <w:jc w:val="both"/>
        <w:rPr>
          <w:sz w:val="24"/>
          <w:szCs w:val="24"/>
        </w:rPr>
      </w:pPr>
      <w:r w:rsidRPr="00BB1ACC">
        <w:rPr>
          <w:rStyle w:val="Liguvaikefont1"/>
          <w:rFonts w:eastAsia="Calibri"/>
          <w:sz w:val="24"/>
          <w:szCs w:val="24"/>
        </w:rPr>
        <w:t>Määrata kuritegevuse riske vähendavad nõuded ja tingimused.</w:t>
      </w:r>
    </w:p>
    <w:p w14:paraId="27BD7AC5" w14:textId="77777777" w:rsidR="00457AD3" w:rsidRPr="00BB1ACC" w:rsidRDefault="00C70FB9" w:rsidP="00875A72">
      <w:pPr>
        <w:pStyle w:val="Standard"/>
        <w:tabs>
          <w:tab w:val="left" w:pos="284"/>
        </w:tabs>
        <w:jc w:val="both"/>
        <w:rPr>
          <w:sz w:val="24"/>
          <w:szCs w:val="24"/>
        </w:rPr>
      </w:pPr>
      <w:r w:rsidRPr="00BB1ACC">
        <w:rPr>
          <w:rStyle w:val="Liguvaikefont1"/>
          <w:rFonts w:eastAsia="Calibri"/>
          <w:sz w:val="24"/>
          <w:szCs w:val="24"/>
          <w:u w:val="single"/>
        </w:rPr>
        <w:t>4.10. Tuleohutuse tagamine</w:t>
      </w:r>
    </w:p>
    <w:p w14:paraId="27BD7AC6" w14:textId="77777777" w:rsidR="00457AD3" w:rsidRPr="00BB1ACC" w:rsidRDefault="00C70FB9" w:rsidP="00875A72">
      <w:pPr>
        <w:pStyle w:val="Standard"/>
        <w:tabs>
          <w:tab w:val="left" w:pos="284"/>
        </w:tabs>
        <w:jc w:val="both"/>
        <w:rPr>
          <w:sz w:val="24"/>
          <w:szCs w:val="24"/>
        </w:rPr>
      </w:pPr>
      <w:r w:rsidRPr="00BB1ACC">
        <w:rPr>
          <w:rStyle w:val="Liguvaikefont1"/>
          <w:rFonts w:eastAsia="Calibri"/>
          <w:sz w:val="24"/>
          <w:szCs w:val="24"/>
        </w:rPr>
        <w:t>Lahendada tuletõrjeveega varustamine ja näidata tuletõrje veevõtukoht.</w:t>
      </w:r>
    </w:p>
    <w:p w14:paraId="27BD7AC7" w14:textId="77777777" w:rsidR="00457AD3" w:rsidRPr="00BB1ACC" w:rsidRDefault="00C70FB9" w:rsidP="003B4BB9">
      <w:pPr>
        <w:pStyle w:val="Standard"/>
        <w:tabs>
          <w:tab w:val="left" w:pos="284"/>
        </w:tabs>
        <w:jc w:val="both"/>
        <w:rPr>
          <w:sz w:val="24"/>
          <w:szCs w:val="24"/>
        </w:rPr>
      </w:pPr>
      <w:r w:rsidRPr="00BB1ACC">
        <w:rPr>
          <w:rStyle w:val="Liguvaikefont1"/>
          <w:sz w:val="24"/>
          <w:szCs w:val="24"/>
          <w:u w:val="single"/>
          <w:lang w:eastAsia="zh-CN"/>
        </w:rPr>
        <w:t>4.11. Muude seadustest ja teistest õigusaktidest tulenevate kinnisomandi kitsenduste ulatuse määramine</w:t>
      </w:r>
    </w:p>
    <w:p w14:paraId="27BD7AC8" w14:textId="77777777" w:rsidR="00457AD3" w:rsidRPr="00BB1ACC" w:rsidRDefault="00C70FB9" w:rsidP="00875A72">
      <w:pPr>
        <w:pStyle w:val="Standard"/>
        <w:tabs>
          <w:tab w:val="left" w:pos="284"/>
        </w:tabs>
        <w:jc w:val="both"/>
        <w:rPr>
          <w:sz w:val="24"/>
          <w:szCs w:val="24"/>
        </w:rPr>
      </w:pPr>
      <w:r w:rsidRPr="00BB1ACC">
        <w:rPr>
          <w:rStyle w:val="Liguvaikefont1"/>
          <w:rFonts w:eastAsia="Calibri"/>
          <w:sz w:val="24"/>
          <w:szCs w:val="24"/>
        </w:rPr>
        <w:t>Vajadusel koostada kitsenduste kaart.</w:t>
      </w:r>
    </w:p>
    <w:p w14:paraId="27BD7AC9" w14:textId="77777777" w:rsidR="00457AD3" w:rsidRPr="00BB1ACC" w:rsidRDefault="00457AD3" w:rsidP="00DD5C02">
      <w:pPr>
        <w:pStyle w:val="Standard"/>
        <w:tabs>
          <w:tab w:val="left" w:pos="284"/>
        </w:tabs>
        <w:rPr>
          <w:rFonts w:eastAsia="Calibri"/>
          <w:b/>
          <w:sz w:val="24"/>
          <w:szCs w:val="24"/>
        </w:rPr>
      </w:pPr>
    </w:p>
    <w:p w14:paraId="27BD7ACA" w14:textId="77777777" w:rsidR="00457AD3" w:rsidRPr="00BB1ACC" w:rsidRDefault="00C70FB9" w:rsidP="00DD5C02">
      <w:pPr>
        <w:pStyle w:val="Standard"/>
        <w:tabs>
          <w:tab w:val="left" w:pos="284"/>
        </w:tabs>
        <w:jc w:val="both"/>
        <w:rPr>
          <w:sz w:val="24"/>
          <w:szCs w:val="24"/>
        </w:rPr>
      </w:pPr>
      <w:r w:rsidRPr="00BB1ACC">
        <w:rPr>
          <w:rStyle w:val="Liguvaikefont1"/>
          <w:rFonts w:eastAsia="Calibri"/>
          <w:b/>
          <w:sz w:val="24"/>
          <w:szCs w:val="24"/>
        </w:rPr>
        <w:t>5. Detailplaneeringu koostamine</w:t>
      </w:r>
    </w:p>
    <w:p w14:paraId="27BD7ACB" w14:textId="77777777" w:rsidR="00457AD3" w:rsidRPr="00BB1ACC" w:rsidRDefault="00457AD3" w:rsidP="00DD5C02">
      <w:pPr>
        <w:pStyle w:val="Standard"/>
        <w:tabs>
          <w:tab w:val="left" w:pos="284"/>
        </w:tabs>
        <w:jc w:val="both"/>
        <w:rPr>
          <w:rFonts w:eastAsia="Calibri"/>
          <w:color w:val="FF0000"/>
          <w:sz w:val="24"/>
          <w:szCs w:val="24"/>
        </w:rPr>
      </w:pPr>
    </w:p>
    <w:p w14:paraId="27BD7ACC"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u w:val="single"/>
        </w:rPr>
        <w:t>5.1. Detailplaneeringu koostamise korraldamine ja eeldatav ajakava</w:t>
      </w:r>
    </w:p>
    <w:p w14:paraId="27BD7ACD"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 xml:space="preserve">Detailplaneeringu koostamise korraldajaks on Pühalepa Osavalla Valitus. Detailplaneeringu koostajaks võib olla planeerimisseaduse § 4 lg 5 nõuetele vastav spetsialist (edaspidi </w:t>
      </w:r>
      <w:r w:rsidRPr="00BB1ACC">
        <w:rPr>
          <w:rStyle w:val="Liguvaikefont1"/>
          <w:rFonts w:eastAsia="Calibri"/>
          <w:i/>
          <w:sz w:val="24"/>
          <w:szCs w:val="24"/>
        </w:rPr>
        <w:t>planeerija</w:t>
      </w:r>
      <w:r w:rsidRPr="00BB1ACC">
        <w:rPr>
          <w:rStyle w:val="Liguvaikefont1"/>
          <w:rFonts w:eastAsia="Calibri"/>
          <w:sz w:val="24"/>
          <w:szCs w:val="24"/>
        </w:rPr>
        <w:t>), kes on suuteline täitma § 4 lg 6 toodud nõudeid.</w:t>
      </w:r>
    </w:p>
    <w:p w14:paraId="27BD7ACE" w14:textId="77777777" w:rsidR="00457AD3" w:rsidRPr="00BB1ACC" w:rsidRDefault="00457AD3" w:rsidP="00DD5C02">
      <w:pPr>
        <w:pStyle w:val="Standard"/>
        <w:tabs>
          <w:tab w:val="left" w:pos="284"/>
        </w:tabs>
        <w:jc w:val="both"/>
        <w:rPr>
          <w:rFonts w:eastAsia="Calibri"/>
          <w:sz w:val="24"/>
          <w:szCs w:val="24"/>
        </w:rPr>
      </w:pPr>
    </w:p>
    <w:p w14:paraId="27BD7ACF"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Detailplaneeringu koostamise eeldatav ajakava:</w:t>
      </w:r>
    </w:p>
    <w:p w14:paraId="27BD7AD0" w14:textId="77777777" w:rsidR="00457AD3" w:rsidRPr="00BB1ACC" w:rsidRDefault="00457AD3" w:rsidP="00DD5C02">
      <w:pPr>
        <w:pStyle w:val="Standard"/>
        <w:tabs>
          <w:tab w:val="left" w:pos="284"/>
        </w:tabs>
        <w:jc w:val="both"/>
        <w:rPr>
          <w:rFonts w:eastAsia="Calibri"/>
          <w:sz w:val="24"/>
          <w:szCs w:val="24"/>
        </w:rPr>
      </w:pPr>
    </w:p>
    <w:tbl>
      <w:tblPr>
        <w:tblW w:w="9436" w:type="dxa"/>
        <w:tblInd w:w="55" w:type="dxa"/>
        <w:tblLayout w:type="fixed"/>
        <w:tblCellMar>
          <w:left w:w="10" w:type="dxa"/>
          <w:right w:w="10" w:type="dxa"/>
        </w:tblCellMar>
        <w:tblLook w:val="0000" w:firstRow="0" w:lastRow="0" w:firstColumn="0" w:lastColumn="0" w:noHBand="0" w:noVBand="0"/>
      </w:tblPr>
      <w:tblGrid>
        <w:gridCol w:w="7846"/>
        <w:gridCol w:w="1590"/>
      </w:tblGrid>
      <w:tr w:rsidR="003E77F4" w:rsidRPr="003E77F4" w14:paraId="27BD7AD3"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1" w14:textId="77777777" w:rsidR="00457AD3" w:rsidRPr="003E77F4" w:rsidRDefault="00C70FB9" w:rsidP="00DD5C02">
            <w:pPr>
              <w:pStyle w:val="Standard"/>
              <w:tabs>
                <w:tab w:val="left" w:pos="284"/>
              </w:tabs>
              <w:rPr>
                <w:sz w:val="24"/>
                <w:szCs w:val="24"/>
              </w:rPr>
            </w:pPr>
            <w:r w:rsidRPr="003E77F4">
              <w:rPr>
                <w:rStyle w:val="Liguvaikefont1"/>
                <w:sz w:val="24"/>
                <w:szCs w:val="24"/>
              </w:rPr>
              <w:t>Tegevus</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2" w14:textId="77777777" w:rsidR="00457AD3" w:rsidRPr="003E77F4" w:rsidRDefault="00C70FB9" w:rsidP="00DD5C02">
            <w:pPr>
              <w:pStyle w:val="Standard"/>
              <w:tabs>
                <w:tab w:val="left" w:pos="284"/>
              </w:tabs>
              <w:rPr>
                <w:sz w:val="24"/>
                <w:szCs w:val="24"/>
              </w:rPr>
            </w:pPr>
            <w:r w:rsidRPr="003E77F4">
              <w:rPr>
                <w:rStyle w:val="Liguvaikefont1"/>
                <w:sz w:val="24"/>
                <w:szCs w:val="24"/>
              </w:rPr>
              <w:t>Aeg</w:t>
            </w:r>
          </w:p>
        </w:tc>
      </w:tr>
      <w:tr w:rsidR="003E77F4" w:rsidRPr="003E77F4" w14:paraId="27BD7AD6"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4" w14:textId="77777777" w:rsidR="00457AD3" w:rsidRPr="003E77F4" w:rsidRDefault="00C70FB9" w:rsidP="00DD5C02">
            <w:pPr>
              <w:pStyle w:val="Standard"/>
              <w:tabs>
                <w:tab w:val="left" w:pos="284"/>
              </w:tabs>
              <w:rPr>
                <w:sz w:val="24"/>
                <w:szCs w:val="24"/>
              </w:rPr>
            </w:pPr>
            <w:r w:rsidRPr="003E77F4">
              <w:rPr>
                <w:rStyle w:val="Liguvaikefont1"/>
                <w:sz w:val="24"/>
                <w:szCs w:val="24"/>
              </w:rPr>
              <w:t>Detailplaneeringu algatamine ja § 130 kohase halduslepingu sõlmimine</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5" w14:textId="328EE8B5" w:rsidR="00457AD3" w:rsidRPr="003E77F4" w:rsidRDefault="001C145C" w:rsidP="00DD5C02">
            <w:pPr>
              <w:pStyle w:val="Standard"/>
              <w:tabs>
                <w:tab w:val="left" w:pos="284"/>
              </w:tabs>
              <w:rPr>
                <w:sz w:val="24"/>
                <w:szCs w:val="24"/>
              </w:rPr>
            </w:pPr>
            <w:r w:rsidRPr="003E77F4">
              <w:rPr>
                <w:rStyle w:val="Liguvaikefont1"/>
                <w:sz w:val="24"/>
                <w:szCs w:val="24"/>
              </w:rPr>
              <w:t>juuni</w:t>
            </w:r>
            <w:r w:rsidR="00C70FB9" w:rsidRPr="003E77F4">
              <w:rPr>
                <w:rStyle w:val="Liguvaikefont1"/>
                <w:sz w:val="24"/>
                <w:szCs w:val="24"/>
              </w:rPr>
              <w:t xml:space="preserve"> 202</w:t>
            </w:r>
            <w:r w:rsidRPr="003E77F4">
              <w:rPr>
                <w:rStyle w:val="Liguvaikefont1"/>
                <w:sz w:val="24"/>
                <w:szCs w:val="24"/>
              </w:rPr>
              <w:t>3</w:t>
            </w:r>
          </w:p>
        </w:tc>
      </w:tr>
      <w:tr w:rsidR="003E77F4" w:rsidRPr="003E77F4" w14:paraId="27BD7AD9"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7" w14:textId="77777777" w:rsidR="00457AD3" w:rsidRPr="003E77F4" w:rsidRDefault="00C70FB9" w:rsidP="00DD5C02">
            <w:pPr>
              <w:pStyle w:val="Standard"/>
              <w:tabs>
                <w:tab w:val="left" w:pos="284"/>
              </w:tabs>
              <w:rPr>
                <w:sz w:val="24"/>
                <w:szCs w:val="24"/>
              </w:rPr>
            </w:pPr>
            <w:r w:rsidRPr="003E77F4">
              <w:rPr>
                <w:rStyle w:val="Liguvaikefont1"/>
                <w:sz w:val="24"/>
                <w:szCs w:val="24"/>
              </w:rPr>
              <w:t>Tehniliste tingimuste hankimine ja planeeringulahenduse vormistamine planeeringust huvitatud isiku poolt valitud planeerija poolt</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8" w14:textId="2A44390E" w:rsidR="00457AD3" w:rsidRPr="003E77F4" w:rsidRDefault="001C145C" w:rsidP="00DD5C02">
            <w:pPr>
              <w:pStyle w:val="Standard"/>
              <w:tabs>
                <w:tab w:val="left" w:pos="284"/>
              </w:tabs>
              <w:rPr>
                <w:sz w:val="24"/>
                <w:szCs w:val="24"/>
              </w:rPr>
            </w:pPr>
            <w:r w:rsidRPr="003E77F4">
              <w:rPr>
                <w:rStyle w:val="Liguvaikefont1"/>
                <w:sz w:val="24"/>
                <w:szCs w:val="24"/>
              </w:rPr>
              <w:t>juuli</w:t>
            </w:r>
            <w:r w:rsidR="00C70FB9" w:rsidRPr="003E77F4">
              <w:rPr>
                <w:rStyle w:val="Liguvaikefont1"/>
                <w:sz w:val="24"/>
                <w:szCs w:val="24"/>
              </w:rPr>
              <w:t xml:space="preserve"> -</w:t>
            </w:r>
            <w:r w:rsidRPr="003E77F4">
              <w:rPr>
                <w:rStyle w:val="Liguvaikefont1"/>
                <w:sz w:val="24"/>
                <w:szCs w:val="24"/>
              </w:rPr>
              <w:t>detsember</w:t>
            </w:r>
            <w:r w:rsidR="00C70FB9" w:rsidRPr="003E77F4">
              <w:rPr>
                <w:rStyle w:val="Liguvaikefont1"/>
                <w:sz w:val="24"/>
                <w:szCs w:val="24"/>
              </w:rPr>
              <w:t xml:space="preserve"> 2023</w:t>
            </w:r>
          </w:p>
        </w:tc>
      </w:tr>
      <w:tr w:rsidR="003E77F4" w:rsidRPr="003E77F4" w14:paraId="27BD7ADC"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A" w14:textId="77777777" w:rsidR="00457AD3" w:rsidRPr="003E77F4" w:rsidRDefault="00C70FB9" w:rsidP="00DD5C02">
            <w:pPr>
              <w:pStyle w:val="Standard"/>
              <w:tabs>
                <w:tab w:val="left" w:pos="284"/>
              </w:tabs>
              <w:rPr>
                <w:sz w:val="24"/>
                <w:szCs w:val="24"/>
              </w:rPr>
            </w:pPr>
            <w:r w:rsidRPr="003E77F4">
              <w:rPr>
                <w:rStyle w:val="Liguvaikefont1"/>
                <w:sz w:val="24"/>
                <w:szCs w:val="24"/>
              </w:rPr>
              <w:t>Planeeringulahenduse või eskiisi esitamine vallavalitsusele ülevaatamiseks ning vajalike paranduste sisseviimine</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B" w14:textId="4FAD88B4" w:rsidR="00457AD3" w:rsidRPr="003E77F4" w:rsidRDefault="001C145C" w:rsidP="00DD5C02">
            <w:pPr>
              <w:pStyle w:val="Standard"/>
              <w:tabs>
                <w:tab w:val="left" w:pos="284"/>
              </w:tabs>
              <w:rPr>
                <w:sz w:val="24"/>
                <w:szCs w:val="24"/>
              </w:rPr>
            </w:pPr>
            <w:r w:rsidRPr="003E77F4">
              <w:rPr>
                <w:rStyle w:val="Liguvaikefont1"/>
                <w:sz w:val="24"/>
                <w:szCs w:val="24"/>
              </w:rPr>
              <w:t>detsember</w:t>
            </w:r>
            <w:r w:rsidR="00C70FB9" w:rsidRPr="003E77F4">
              <w:rPr>
                <w:rStyle w:val="Liguvaikefont1"/>
                <w:sz w:val="24"/>
                <w:szCs w:val="24"/>
              </w:rPr>
              <w:t xml:space="preserve"> 2023</w:t>
            </w:r>
          </w:p>
        </w:tc>
      </w:tr>
      <w:tr w:rsidR="003E77F4" w:rsidRPr="003E77F4" w14:paraId="27BD7ADF"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D" w14:textId="77777777" w:rsidR="00457AD3" w:rsidRPr="003E77F4" w:rsidRDefault="00C70FB9" w:rsidP="00DD5C02">
            <w:pPr>
              <w:pStyle w:val="Standard"/>
              <w:tabs>
                <w:tab w:val="left" w:pos="284"/>
              </w:tabs>
              <w:rPr>
                <w:sz w:val="24"/>
                <w:szCs w:val="24"/>
              </w:rPr>
            </w:pPr>
            <w:r w:rsidRPr="003E77F4">
              <w:rPr>
                <w:rStyle w:val="Liguvaikefont1"/>
                <w:sz w:val="24"/>
                <w:szCs w:val="24"/>
              </w:rPr>
              <w:t>Detailplaneeringu kooskõlastamine ametiasutuste ja võrguvaldajatega</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DE" w14:textId="3CA4047C" w:rsidR="00457AD3" w:rsidRPr="003E77F4" w:rsidRDefault="001C145C" w:rsidP="00DD5C02">
            <w:pPr>
              <w:pStyle w:val="Standard"/>
              <w:tabs>
                <w:tab w:val="left" w:pos="284"/>
              </w:tabs>
              <w:rPr>
                <w:sz w:val="24"/>
                <w:szCs w:val="24"/>
              </w:rPr>
            </w:pPr>
            <w:r w:rsidRPr="003E77F4">
              <w:rPr>
                <w:rStyle w:val="Liguvaikefont1"/>
                <w:sz w:val="24"/>
                <w:szCs w:val="24"/>
              </w:rPr>
              <w:t>jaanuar</w:t>
            </w:r>
            <w:r w:rsidR="00C70FB9" w:rsidRPr="003E77F4">
              <w:rPr>
                <w:rStyle w:val="Liguvaikefont1"/>
                <w:sz w:val="24"/>
                <w:szCs w:val="24"/>
              </w:rPr>
              <w:t xml:space="preserve"> -</w:t>
            </w:r>
            <w:r w:rsidRPr="003E77F4">
              <w:rPr>
                <w:rStyle w:val="Liguvaikefont1"/>
                <w:sz w:val="24"/>
                <w:szCs w:val="24"/>
              </w:rPr>
              <w:t>veebruar</w:t>
            </w:r>
            <w:r w:rsidR="00C70FB9" w:rsidRPr="003E77F4">
              <w:rPr>
                <w:rStyle w:val="Liguvaikefont1"/>
                <w:sz w:val="24"/>
                <w:szCs w:val="24"/>
              </w:rPr>
              <w:t xml:space="preserve"> 202</w:t>
            </w:r>
            <w:r w:rsidRPr="003E77F4">
              <w:rPr>
                <w:rStyle w:val="Liguvaikefont1"/>
                <w:sz w:val="24"/>
                <w:szCs w:val="24"/>
              </w:rPr>
              <w:t>4</w:t>
            </w:r>
          </w:p>
        </w:tc>
      </w:tr>
      <w:tr w:rsidR="003E77F4" w:rsidRPr="003E77F4" w14:paraId="27BD7AE2"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E0" w14:textId="77777777" w:rsidR="00457AD3" w:rsidRPr="003E77F4" w:rsidRDefault="00C70FB9" w:rsidP="00DD5C02">
            <w:pPr>
              <w:pStyle w:val="Standard"/>
              <w:tabs>
                <w:tab w:val="left" w:pos="284"/>
              </w:tabs>
              <w:rPr>
                <w:sz w:val="24"/>
                <w:szCs w:val="24"/>
              </w:rPr>
            </w:pPr>
            <w:r w:rsidRPr="003E77F4">
              <w:rPr>
                <w:rStyle w:val="Liguvaikefont1"/>
                <w:sz w:val="24"/>
                <w:szCs w:val="24"/>
              </w:rPr>
              <w:t>Detailplaneeringu vastuvõtmine vallavalitsuse poolt ning avaliku väljapaneku käigus ettepanekute ja vastuväidete kogumine ning avaliku arutelu korraldamine</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E1" w14:textId="5D5F4F2B" w:rsidR="00457AD3" w:rsidRPr="003E77F4" w:rsidRDefault="001C145C" w:rsidP="00DD5C02">
            <w:pPr>
              <w:pStyle w:val="Standard"/>
              <w:tabs>
                <w:tab w:val="left" w:pos="284"/>
              </w:tabs>
              <w:rPr>
                <w:sz w:val="24"/>
                <w:szCs w:val="24"/>
              </w:rPr>
            </w:pPr>
            <w:r w:rsidRPr="003E77F4">
              <w:rPr>
                <w:rStyle w:val="Liguvaikefont1"/>
                <w:sz w:val="24"/>
                <w:szCs w:val="24"/>
              </w:rPr>
              <w:t>märts</w:t>
            </w:r>
            <w:r w:rsidR="00C70FB9" w:rsidRPr="003E77F4">
              <w:rPr>
                <w:rStyle w:val="Liguvaikefont1"/>
                <w:sz w:val="24"/>
                <w:szCs w:val="24"/>
              </w:rPr>
              <w:t xml:space="preserve"> -</w:t>
            </w:r>
            <w:r w:rsidRPr="003E77F4">
              <w:rPr>
                <w:rStyle w:val="Liguvaikefont1"/>
                <w:sz w:val="24"/>
                <w:szCs w:val="24"/>
              </w:rPr>
              <w:t>mai</w:t>
            </w:r>
            <w:r w:rsidR="00C70FB9" w:rsidRPr="003E77F4">
              <w:rPr>
                <w:rStyle w:val="Liguvaikefont1"/>
                <w:sz w:val="24"/>
                <w:szCs w:val="24"/>
              </w:rPr>
              <w:t xml:space="preserve"> 202</w:t>
            </w:r>
            <w:r w:rsidRPr="003E77F4">
              <w:rPr>
                <w:rStyle w:val="Liguvaikefont1"/>
                <w:sz w:val="24"/>
                <w:szCs w:val="24"/>
              </w:rPr>
              <w:t>4</w:t>
            </w:r>
            <w:r w:rsidR="00C70FB9" w:rsidRPr="003E77F4">
              <w:rPr>
                <w:rStyle w:val="Liguvaikefont1"/>
                <w:sz w:val="24"/>
                <w:szCs w:val="24"/>
              </w:rPr>
              <w:t xml:space="preserve"> (avalik väljapanek vähemalt 14 päeva)</w:t>
            </w:r>
          </w:p>
        </w:tc>
      </w:tr>
      <w:tr w:rsidR="003E77F4" w:rsidRPr="003E77F4" w14:paraId="27BD7AE7"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E3" w14:textId="77777777" w:rsidR="00457AD3" w:rsidRPr="003E77F4" w:rsidRDefault="00C70FB9" w:rsidP="00DD5C02">
            <w:pPr>
              <w:pStyle w:val="Standard"/>
              <w:tabs>
                <w:tab w:val="left" w:pos="284"/>
              </w:tabs>
              <w:rPr>
                <w:sz w:val="24"/>
                <w:szCs w:val="24"/>
              </w:rPr>
            </w:pPr>
            <w:r w:rsidRPr="003E77F4">
              <w:rPr>
                <w:rStyle w:val="Liguvaikefont1"/>
                <w:sz w:val="24"/>
                <w:szCs w:val="24"/>
              </w:rPr>
              <w:t>Avaliku väljapaneku ja avaliku arutelu tulemuste alusel muudatuste sisseviimine detailplaneeringusse</w:t>
            </w:r>
          </w:p>
          <w:p w14:paraId="27BD7AE4" w14:textId="77777777" w:rsidR="00457AD3" w:rsidRPr="003E77F4" w:rsidRDefault="00457AD3" w:rsidP="00DD5C02">
            <w:pPr>
              <w:pStyle w:val="Standard"/>
              <w:tabs>
                <w:tab w:val="left" w:pos="284"/>
              </w:tabs>
              <w:rPr>
                <w:sz w:val="24"/>
                <w:szCs w:val="24"/>
              </w:rPr>
            </w:pP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E5" w14:textId="24A01112" w:rsidR="00457AD3" w:rsidRPr="003E77F4" w:rsidRDefault="001C145C" w:rsidP="00DD5C02">
            <w:pPr>
              <w:pStyle w:val="Standard"/>
              <w:tabs>
                <w:tab w:val="left" w:pos="284"/>
              </w:tabs>
              <w:rPr>
                <w:sz w:val="24"/>
                <w:szCs w:val="24"/>
              </w:rPr>
            </w:pPr>
            <w:r w:rsidRPr="003E77F4">
              <w:rPr>
                <w:rStyle w:val="Liguvaikefont1"/>
                <w:sz w:val="24"/>
                <w:szCs w:val="24"/>
              </w:rPr>
              <w:t>juuni</w:t>
            </w:r>
            <w:r w:rsidR="00C70FB9" w:rsidRPr="003E77F4">
              <w:rPr>
                <w:rStyle w:val="Liguvaikefont1"/>
                <w:sz w:val="24"/>
                <w:szCs w:val="24"/>
              </w:rPr>
              <w:t xml:space="preserve"> 202</w:t>
            </w:r>
            <w:r w:rsidRPr="003E77F4">
              <w:rPr>
                <w:rStyle w:val="Liguvaikefont1"/>
                <w:sz w:val="24"/>
                <w:szCs w:val="24"/>
              </w:rPr>
              <w:t>4</w:t>
            </w:r>
          </w:p>
          <w:p w14:paraId="27BD7AE6" w14:textId="77777777" w:rsidR="00457AD3" w:rsidRPr="003E77F4" w:rsidRDefault="00457AD3" w:rsidP="00DD5C02">
            <w:pPr>
              <w:pStyle w:val="Standard"/>
              <w:tabs>
                <w:tab w:val="left" w:pos="284"/>
              </w:tabs>
              <w:rPr>
                <w:sz w:val="24"/>
                <w:szCs w:val="24"/>
              </w:rPr>
            </w:pPr>
          </w:p>
        </w:tc>
      </w:tr>
      <w:tr w:rsidR="003E77F4" w:rsidRPr="003E77F4" w14:paraId="27BD7AEA" w14:textId="77777777">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E8" w14:textId="77777777" w:rsidR="00457AD3" w:rsidRPr="003E77F4" w:rsidRDefault="00C70FB9" w:rsidP="00DD5C02">
            <w:pPr>
              <w:pStyle w:val="Standard"/>
              <w:tabs>
                <w:tab w:val="left" w:pos="284"/>
              </w:tabs>
              <w:rPr>
                <w:sz w:val="24"/>
                <w:szCs w:val="24"/>
              </w:rPr>
            </w:pPr>
            <w:r w:rsidRPr="003E77F4">
              <w:rPr>
                <w:rStyle w:val="Liguvaikefont1"/>
                <w:sz w:val="24"/>
                <w:szCs w:val="24"/>
              </w:rPr>
              <w:t>Planeeringu kehtestamine vallavalitsuse poolt, kui ei ole tekkinud olulisi huvide konflikte või arvestatavat avalikust huvist tulenevaid vastuväiteid</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7BD7AE9" w14:textId="7C1921A6" w:rsidR="00457AD3" w:rsidRPr="003E77F4" w:rsidRDefault="001C145C" w:rsidP="00DD5C02">
            <w:pPr>
              <w:pStyle w:val="Standard"/>
              <w:tabs>
                <w:tab w:val="left" w:pos="284"/>
              </w:tabs>
              <w:rPr>
                <w:sz w:val="24"/>
                <w:szCs w:val="24"/>
              </w:rPr>
            </w:pPr>
            <w:r w:rsidRPr="003E77F4">
              <w:rPr>
                <w:rStyle w:val="Liguvaikefont1"/>
                <w:sz w:val="24"/>
                <w:szCs w:val="24"/>
              </w:rPr>
              <w:t>juuli</w:t>
            </w:r>
            <w:r w:rsidR="00C70FB9" w:rsidRPr="003E77F4">
              <w:rPr>
                <w:rStyle w:val="Liguvaikefont1"/>
                <w:sz w:val="24"/>
                <w:szCs w:val="24"/>
              </w:rPr>
              <w:t xml:space="preserve"> 202</w:t>
            </w:r>
            <w:bookmarkStart w:id="10" w:name="_Hlk53668031"/>
            <w:bookmarkEnd w:id="10"/>
            <w:r w:rsidR="00C70FB9" w:rsidRPr="003E77F4">
              <w:rPr>
                <w:rStyle w:val="Liguvaikefont1"/>
                <w:sz w:val="24"/>
                <w:szCs w:val="24"/>
              </w:rPr>
              <w:t>4</w:t>
            </w:r>
          </w:p>
        </w:tc>
      </w:tr>
    </w:tbl>
    <w:p w14:paraId="27BD7AEB" w14:textId="77777777" w:rsidR="00457AD3" w:rsidRPr="00BB1ACC" w:rsidRDefault="00457AD3" w:rsidP="00DD5C02">
      <w:pPr>
        <w:pStyle w:val="Standard"/>
        <w:tabs>
          <w:tab w:val="left" w:pos="284"/>
        </w:tabs>
        <w:jc w:val="both"/>
        <w:rPr>
          <w:rFonts w:eastAsia="Calibri"/>
          <w:color w:val="FF0000"/>
          <w:sz w:val="24"/>
          <w:szCs w:val="24"/>
        </w:rPr>
      </w:pPr>
    </w:p>
    <w:p w14:paraId="27BD7AEC"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u w:val="single"/>
        </w:rPr>
        <w:t>5.2. Detailplaneeringu vormistamine</w:t>
      </w:r>
    </w:p>
    <w:p w14:paraId="27BD7AED"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Detailplaneering peab vastama planeerimisseaduses ja Riigihalduse ministri 17.10.2019 määruses nr 50 „Planeeringu vormistamisele ja ülesehitusele esitatavad nõuded“ ja Riigihalduse ministri 18.10.2022 määruses nr 47 „Planeeringute andmekogu põhimäärus“ esitatud nõuetele ja olema struktureeritud, selgesti arusaadav, ilma ebaolulise ja dubleeritud informatsioonita ning moodustama terviku järgmistest põhiosadest:</w:t>
      </w:r>
    </w:p>
    <w:p w14:paraId="27BD7AEE" w14:textId="798DB9C4" w:rsidR="00457AD3" w:rsidRPr="00BB1ACC" w:rsidRDefault="003B4BB9" w:rsidP="00DD5C02">
      <w:pPr>
        <w:pStyle w:val="Standard"/>
        <w:numPr>
          <w:ilvl w:val="0"/>
          <w:numId w:val="29"/>
        </w:numPr>
        <w:tabs>
          <w:tab w:val="left" w:pos="-9796"/>
        </w:tabs>
        <w:jc w:val="both"/>
        <w:rPr>
          <w:sz w:val="24"/>
          <w:szCs w:val="24"/>
        </w:rPr>
      </w:pPr>
      <w:r>
        <w:rPr>
          <w:rStyle w:val="Liguvaikefont1"/>
          <w:rFonts w:eastAsia="Calibri"/>
          <w:sz w:val="24"/>
          <w:szCs w:val="24"/>
        </w:rPr>
        <w:t>s</w:t>
      </w:r>
      <w:r w:rsidR="00C70FB9" w:rsidRPr="00BB1ACC">
        <w:rPr>
          <w:rStyle w:val="Liguvaikefont1"/>
          <w:rFonts w:eastAsia="Calibri"/>
          <w:sz w:val="24"/>
          <w:szCs w:val="24"/>
        </w:rPr>
        <w:t>eletuskiri</w:t>
      </w:r>
      <w:r>
        <w:rPr>
          <w:rStyle w:val="Liguvaikefont1"/>
          <w:rFonts w:eastAsia="Calibri"/>
          <w:sz w:val="24"/>
          <w:szCs w:val="24"/>
        </w:rPr>
        <w:t>;</w:t>
      </w:r>
    </w:p>
    <w:p w14:paraId="27BD7AEF" w14:textId="5DF75A32" w:rsidR="00457AD3" w:rsidRPr="00BB1ACC" w:rsidRDefault="003B4BB9" w:rsidP="00DD5C02">
      <w:pPr>
        <w:pStyle w:val="Standard"/>
        <w:numPr>
          <w:ilvl w:val="0"/>
          <w:numId w:val="2"/>
        </w:numPr>
        <w:tabs>
          <w:tab w:val="left" w:pos="-9796"/>
        </w:tabs>
        <w:jc w:val="both"/>
        <w:rPr>
          <w:sz w:val="24"/>
          <w:szCs w:val="24"/>
        </w:rPr>
      </w:pPr>
      <w:r>
        <w:rPr>
          <w:rStyle w:val="Liguvaikefont1"/>
          <w:sz w:val="24"/>
          <w:szCs w:val="24"/>
          <w:lang w:eastAsia="zh-CN"/>
        </w:rPr>
        <w:t>j</w:t>
      </w:r>
      <w:r w:rsidR="00C70FB9" w:rsidRPr="00BB1ACC">
        <w:rPr>
          <w:rStyle w:val="Liguvaikefont1"/>
          <w:sz w:val="24"/>
          <w:szCs w:val="24"/>
          <w:lang w:eastAsia="zh-CN"/>
        </w:rPr>
        <w:t>oonised (asendiplaan, tugiplaan, detailplaan, vajadusel teised erijoonised). Jooniste vormistamisel lähtuda Siseministeeriumi poolt 2013 aastal välja töötatud ruumilise planeerimise leppemärkidest. Asendiplaan koostada mõõtkavas M 1:5000 või M 1:10000 planeeritava ala tähistamisega. Detailplaan koostada mõõtkavas  M 1:500 või M 1:1000 kinnistu piiridega, kus geodeetiline alus on mõõdistatud ehitusõigusega alale. Detailplaanil määrata tehnovõrkude (elekter, vesi, kanalisatsioon) ja teede paigutus ning perspektiivsed ühendused piirkonna välisvõrkudega, ehitiste soovituslikud asukohad krundil ja neile esitatavad nõuded, jäätmekäitlus, haljastus</w:t>
      </w:r>
      <w:r>
        <w:rPr>
          <w:rStyle w:val="Liguvaikefont1"/>
          <w:sz w:val="24"/>
          <w:szCs w:val="24"/>
          <w:lang w:eastAsia="zh-CN"/>
        </w:rPr>
        <w:t>;</w:t>
      </w:r>
    </w:p>
    <w:p w14:paraId="27BD7AF0" w14:textId="754C27BF" w:rsidR="00457AD3" w:rsidRPr="00BB1ACC" w:rsidRDefault="003B4BB9" w:rsidP="00875A72">
      <w:pPr>
        <w:pStyle w:val="Standard"/>
        <w:tabs>
          <w:tab w:val="left" w:pos="-9796"/>
        </w:tabs>
        <w:ind w:left="360"/>
        <w:jc w:val="both"/>
        <w:rPr>
          <w:sz w:val="24"/>
          <w:szCs w:val="24"/>
        </w:rPr>
      </w:pPr>
      <w:r>
        <w:rPr>
          <w:rStyle w:val="Liguvaikefont1"/>
          <w:rFonts w:eastAsia="Calibri"/>
          <w:sz w:val="24"/>
          <w:szCs w:val="24"/>
        </w:rPr>
        <w:lastRenderedPageBreak/>
        <w:t>r</w:t>
      </w:r>
      <w:r w:rsidR="00C70FB9" w:rsidRPr="00BB1ACC">
        <w:rPr>
          <w:rStyle w:val="Liguvaikefont1"/>
          <w:rFonts w:eastAsia="Calibri"/>
          <w:sz w:val="24"/>
          <w:szCs w:val="24"/>
        </w:rPr>
        <w:t>uumiline illustratsioon (visualiseering, mis võimaldab igaühel luua seose planeeringuala paigutuse, asukoha ja kavandatud ruumiliste muutustega)</w:t>
      </w:r>
      <w:r>
        <w:rPr>
          <w:rStyle w:val="Liguvaikefont1"/>
          <w:rFonts w:eastAsia="Calibri"/>
          <w:sz w:val="24"/>
          <w:szCs w:val="24"/>
        </w:rPr>
        <w:t>;</w:t>
      </w:r>
    </w:p>
    <w:p w14:paraId="27BD7AF1" w14:textId="059DC6B2" w:rsidR="00457AD3" w:rsidRPr="00BB1ACC" w:rsidRDefault="003B4BB9" w:rsidP="00DD5C02">
      <w:pPr>
        <w:pStyle w:val="Standard"/>
        <w:numPr>
          <w:ilvl w:val="0"/>
          <w:numId w:val="2"/>
        </w:numPr>
        <w:tabs>
          <w:tab w:val="left" w:pos="-9796"/>
        </w:tabs>
        <w:jc w:val="both"/>
        <w:rPr>
          <w:sz w:val="24"/>
          <w:szCs w:val="24"/>
        </w:rPr>
      </w:pPr>
      <w:r>
        <w:rPr>
          <w:rStyle w:val="Liguvaikefont1"/>
          <w:rFonts w:eastAsia="Calibri"/>
          <w:sz w:val="24"/>
          <w:szCs w:val="24"/>
        </w:rPr>
        <w:t>l</w:t>
      </w:r>
      <w:r w:rsidR="00C70FB9" w:rsidRPr="00BB1ACC">
        <w:rPr>
          <w:rStyle w:val="Liguvaikefont1"/>
          <w:rFonts w:eastAsia="Calibri"/>
          <w:sz w:val="24"/>
          <w:szCs w:val="24"/>
        </w:rPr>
        <w:t xml:space="preserve">isad (koostamise käigus kogutud dokumendid, fotod, uuringud, kirjavahetus ja teated). </w:t>
      </w:r>
    </w:p>
    <w:p w14:paraId="27BD7AF2" w14:textId="77777777" w:rsidR="00457AD3" w:rsidRPr="00BB1ACC" w:rsidRDefault="00C70FB9" w:rsidP="00DD5C02">
      <w:pPr>
        <w:pStyle w:val="Standard"/>
        <w:tabs>
          <w:tab w:val="left" w:pos="-6556"/>
        </w:tabs>
        <w:jc w:val="both"/>
        <w:rPr>
          <w:sz w:val="24"/>
          <w:szCs w:val="24"/>
        </w:rPr>
      </w:pPr>
      <w:r w:rsidRPr="00BB1ACC">
        <w:rPr>
          <w:rStyle w:val="Liguvaikefont1"/>
          <w:rFonts w:eastAsia="Calibri"/>
          <w:sz w:val="24"/>
          <w:szCs w:val="24"/>
          <w:u w:val="single"/>
        </w:rPr>
        <w:t>5.3. Täiendavad uuringud</w:t>
      </w:r>
    </w:p>
    <w:p w14:paraId="27BD7AF3"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27BD7AF4"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u w:val="single"/>
        </w:rPr>
        <w:t>5.4. Koostöö planeeringu koostamisel</w:t>
      </w:r>
    </w:p>
    <w:p w14:paraId="27BD7AF5"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Planeeringu menetluses tehakse koostööd järgnevate asutuste ja võrguvaldajatega:</w:t>
      </w:r>
    </w:p>
    <w:p w14:paraId="27BD7AF6"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Rahandusministeerium</w:t>
      </w:r>
    </w:p>
    <w:p w14:paraId="27BD7AF7"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Maaeluministeerium</w:t>
      </w:r>
    </w:p>
    <w:p w14:paraId="27BD7AF8"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Päästeameti Lääne Päästekeskus</w:t>
      </w:r>
    </w:p>
    <w:p w14:paraId="27BD7AF9"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 xml:space="preserve">Transpordiamet </w:t>
      </w:r>
    </w:p>
    <w:p w14:paraId="27BD7AFA"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Telia Eesti AS</w:t>
      </w:r>
    </w:p>
    <w:p w14:paraId="27BD7AFB"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Elektrilevi OÜ</w:t>
      </w:r>
    </w:p>
    <w:p w14:paraId="27BD7AFC" w14:textId="77777777" w:rsidR="00457AD3" w:rsidRPr="00BB1ACC" w:rsidRDefault="00C70FB9" w:rsidP="00DD5C02">
      <w:pPr>
        <w:pStyle w:val="Standard"/>
        <w:tabs>
          <w:tab w:val="left" w:pos="284"/>
        </w:tabs>
        <w:jc w:val="both"/>
        <w:rPr>
          <w:rFonts w:eastAsia="Calibri"/>
          <w:sz w:val="24"/>
          <w:szCs w:val="24"/>
        </w:rPr>
      </w:pPr>
      <w:r w:rsidRPr="00BB1ACC">
        <w:rPr>
          <w:rFonts w:eastAsia="Calibri"/>
          <w:sz w:val="24"/>
          <w:szCs w:val="24"/>
        </w:rPr>
        <w:t>AS Kärdla Veevärk</w:t>
      </w:r>
    </w:p>
    <w:p w14:paraId="27BD7AFD"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Planeeringu menetlusse kaasatakse planeeringualaga piirnevate kinnistute (Nurme, Kokla, Kadastiku, Kadaka, Uue-Kadaka, Sopiniidi kergliiklustee, Sopiniidi tee 3, Sarapuu, Heinamaa, Rehemäe, Vana-Kokla ja Marise) omanikud ja teised huvitatud isikud, kelle maakasutust planeeritava tegevuse elluviimine võib mõjutada. Samuti kaasatakse planeeringu koostamisse kõik isikud, kes avaldavad selleks planeeringu koostamise käigus soovi või esitavad sisulisi arvamusi.</w:t>
      </w:r>
    </w:p>
    <w:p w14:paraId="27BD7AFE"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u w:val="single"/>
        </w:rPr>
        <w:t>5.5. Detailplaneeringu kooskõlastamine</w:t>
      </w:r>
    </w:p>
    <w:p w14:paraId="27BD7AFF"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Detailplaneering esitada Pühalepa Osavalla Valitsusele valitsusasutustega kooskõlastamiseks digitaalselt (digitaalselt allkirjastatud failide konteiner koos kaaskirjaga e-posti aadressile pyhalepa</w:t>
      </w:r>
      <w:hyperlink r:id="rId10" w:history="1">
        <w:r w:rsidRPr="00BB1ACC">
          <w:rPr>
            <w:rStyle w:val="ListLabel10"/>
            <w:rFonts w:eastAsia="Calibri"/>
            <w:sz w:val="24"/>
            <w:szCs w:val="24"/>
            <w:u w:val="single"/>
          </w:rPr>
          <w:t>@hiiumaa.ee</w:t>
        </w:r>
      </w:hyperlink>
      <w:r w:rsidRPr="00BB1ACC">
        <w:rPr>
          <w:rStyle w:val="Liguvaikefont1"/>
          <w:rFonts w:eastAsia="Calibri"/>
          <w:sz w:val="24"/>
          <w:szCs w:val="24"/>
        </w:rPr>
        <w:t xml:space="preserve"> </w:t>
      </w:r>
    </w:p>
    <w:p w14:paraId="27BD7B00"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Detailplaneering kooskõlastatakse:</w:t>
      </w:r>
    </w:p>
    <w:p w14:paraId="27BD7B01" w14:textId="77777777" w:rsidR="00457AD3" w:rsidRPr="00BB1ACC" w:rsidRDefault="00C70FB9" w:rsidP="00DD5C02">
      <w:pPr>
        <w:pStyle w:val="Standard"/>
        <w:numPr>
          <w:ilvl w:val="0"/>
          <w:numId w:val="30"/>
        </w:numPr>
        <w:tabs>
          <w:tab w:val="left" w:pos="-9796"/>
        </w:tabs>
        <w:jc w:val="both"/>
        <w:rPr>
          <w:sz w:val="24"/>
          <w:szCs w:val="24"/>
        </w:rPr>
      </w:pPr>
      <w:r w:rsidRPr="00BB1ACC">
        <w:rPr>
          <w:sz w:val="24"/>
          <w:szCs w:val="24"/>
        </w:rPr>
        <w:t>Päästeameti Lääne Päästekeskus</w:t>
      </w:r>
    </w:p>
    <w:p w14:paraId="27BD7B02" w14:textId="77777777" w:rsidR="00457AD3" w:rsidRPr="00BB1ACC" w:rsidRDefault="00C70FB9" w:rsidP="00DD5C02">
      <w:pPr>
        <w:pStyle w:val="Standard"/>
        <w:numPr>
          <w:ilvl w:val="0"/>
          <w:numId w:val="3"/>
        </w:numPr>
        <w:tabs>
          <w:tab w:val="left" w:pos="-9796"/>
        </w:tabs>
        <w:jc w:val="both"/>
        <w:rPr>
          <w:sz w:val="24"/>
          <w:szCs w:val="24"/>
        </w:rPr>
      </w:pPr>
      <w:r w:rsidRPr="00BB1ACC">
        <w:rPr>
          <w:sz w:val="24"/>
          <w:szCs w:val="24"/>
        </w:rPr>
        <w:t xml:space="preserve">Transpordiamet </w:t>
      </w:r>
    </w:p>
    <w:p w14:paraId="27BD7B03" w14:textId="77777777" w:rsidR="00457AD3" w:rsidRPr="00BB1ACC" w:rsidRDefault="00C70FB9" w:rsidP="00DD5C02">
      <w:pPr>
        <w:pStyle w:val="Standard"/>
        <w:numPr>
          <w:ilvl w:val="0"/>
          <w:numId w:val="3"/>
        </w:numPr>
        <w:tabs>
          <w:tab w:val="left" w:pos="-9796"/>
        </w:tabs>
        <w:jc w:val="both"/>
        <w:rPr>
          <w:sz w:val="24"/>
          <w:szCs w:val="24"/>
        </w:rPr>
      </w:pPr>
      <w:r w:rsidRPr="00BB1ACC">
        <w:rPr>
          <w:rStyle w:val="Liguvaikefont1"/>
          <w:rFonts w:eastAsia="Calibri"/>
          <w:sz w:val="24"/>
          <w:szCs w:val="24"/>
        </w:rPr>
        <w:t>Elektrilevi OÜ</w:t>
      </w:r>
    </w:p>
    <w:p w14:paraId="27BD7B04"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Sõltuvalt detailplaneeringu sisust on võimalikud täiendavad kooskõlastused, mille määrab Hiiumaa Vallavalitsus.</w:t>
      </w:r>
    </w:p>
    <w:p w14:paraId="27BD7B05" w14:textId="77777777" w:rsidR="00457AD3" w:rsidRPr="00BB1ACC" w:rsidRDefault="00C70FB9" w:rsidP="00DD5C02">
      <w:pPr>
        <w:pStyle w:val="Standard"/>
        <w:tabs>
          <w:tab w:val="left" w:pos="284"/>
        </w:tabs>
        <w:jc w:val="both"/>
        <w:rPr>
          <w:sz w:val="24"/>
          <w:szCs w:val="24"/>
        </w:rPr>
      </w:pPr>
      <w:bookmarkStart w:id="11" w:name="_Hlk119405035"/>
      <w:r w:rsidRPr="00BB1ACC">
        <w:rPr>
          <w:rStyle w:val="Liguvaikefont1"/>
          <w:rFonts w:eastAsia="Calibri"/>
          <w:sz w:val="24"/>
          <w:szCs w:val="24"/>
          <w:u w:val="single"/>
        </w:rPr>
        <w:t>5.6. Detailplaneeringu vastuvõtmine</w:t>
      </w:r>
    </w:p>
    <w:p w14:paraId="27BD7B06"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Kooskõlastatud detailplaneering esitada Hiiumaa Vallavalitsusele vastuvõtmiseks digitaalselt (.pdf ja .dwg formaadis) ja paberkandjal ühes eksemplaris (digitaalselt allkirjastatud failide konteiner koos kaaskirjaga e-posti aadressile pyhalepa</w:t>
      </w:r>
      <w:hyperlink r:id="rId11" w:history="1">
        <w:r w:rsidRPr="00BB1ACC">
          <w:rPr>
            <w:rStyle w:val="ListLabel10"/>
            <w:rFonts w:eastAsia="Calibri"/>
            <w:sz w:val="24"/>
            <w:szCs w:val="24"/>
            <w:u w:val="single"/>
          </w:rPr>
          <w:t>@hiiumaa.ee</w:t>
        </w:r>
      </w:hyperlink>
      <w:r w:rsidRPr="00BB1ACC">
        <w:rPr>
          <w:rStyle w:val="Liguvaikefont1"/>
          <w:rFonts w:eastAsia="Calibri"/>
          <w:sz w:val="24"/>
          <w:szCs w:val="24"/>
        </w:rPr>
        <w:t xml:space="preserve"> ja pabertoimik aadressile Vallamaja, Tempa küla, Hiiumaa vald, Hiiumaa).</w:t>
      </w:r>
    </w:p>
    <w:p w14:paraId="27BD7B07"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u w:val="single"/>
        </w:rPr>
        <w:t>5.7. Detailplaneeringu kehtestamine</w:t>
      </w:r>
    </w:p>
    <w:p w14:paraId="27BD7B08" w14:textId="77777777" w:rsidR="00457AD3" w:rsidRPr="00BB1ACC" w:rsidRDefault="00C70FB9" w:rsidP="00DD5C02">
      <w:pPr>
        <w:pStyle w:val="Standard"/>
        <w:tabs>
          <w:tab w:val="left" w:pos="284"/>
        </w:tabs>
        <w:jc w:val="both"/>
        <w:rPr>
          <w:sz w:val="24"/>
          <w:szCs w:val="24"/>
        </w:rPr>
      </w:pPr>
      <w:r w:rsidRPr="00BB1ACC">
        <w:rPr>
          <w:rStyle w:val="Liguvaikefont1"/>
          <w:rFonts w:eastAsia="Calibri"/>
          <w:sz w:val="24"/>
          <w:szCs w:val="24"/>
        </w:rPr>
        <w:t>Enne detailplaneeringu kehtestamist Hiiumaa Vallavalitsuse poolt tuleb esitada Pühalepa Osavalla Valitsusele üks paberkandjal toimik, mis sisaldab ka digitaalset andmekandjat koos kõigi detailplaneeringu elektrooniliste materjalidega.</w:t>
      </w:r>
    </w:p>
    <w:bookmarkEnd w:id="11"/>
    <w:p w14:paraId="27BD7B09" w14:textId="77777777" w:rsidR="00457AD3" w:rsidRPr="00BB1ACC" w:rsidRDefault="00C70FB9" w:rsidP="00DD5C02">
      <w:pPr>
        <w:pStyle w:val="Standard"/>
        <w:tabs>
          <w:tab w:val="left" w:pos="284"/>
        </w:tabs>
        <w:rPr>
          <w:sz w:val="24"/>
          <w:szCs w:val="24"/>
        </w:rPr>
      </w:pPr>
      <w:r w:rsidRPr="00BB1ACC">
        <w:rPr>
          <w:rStyle w:val="Liguvaikefont1"/>
          <w:rFonts w:eastAsia="Calibri"/>
          <w:b/>
          <w:sz w:val="24"/>
          <w:szCs w:val="24"/>
        </w:rPr>
        <w:t xml:space="preserve"> </w:t>
      </w:r>
    </w:p>
    <w:p w14:paraId="27BD7B0A" w14:textId="77777777" w:rsidR="00457AD3" w:rsidRPr="00BB1ACC" w:rsidRDefault="00457AD3" w:rsidP="00DD5C02">
      <w:pPr>
        <w:pStyle w:val="Standard"/>
        <w:tabs>
          <w:tab w:val="left" w:pos="284"/>
        </w:tabs>
        <w:jc w:val="both"/>
        <w:rPr>
          <w:rFonts w:eastAsia="Calibri"/>
          <w:sz w:val="24"/>
          <w:szCs w:val="24"/>
        </w:rPr>
      </w:pPr>
    </w:p>
    <w:p w14:paraId="27BD7B0B" w14:textId="77777777" w:rsidR="00457AD3" w:rsidRPr="00BB1ACC" w:rsidRDefault="00C70FB9" w:rsidP="00DD5C02">
      <w:pPr>
        <w:pStyle w:val="Standard"/>
        <w:tabs>
          <w:tab w:val="left" w:pos="284"/>
        </w:tabs>
        <w:rPr>
          <w:sz w:val="24"/>
          <w:szCs w:val="24"/>
        </w:rPr>
      </w:pPr>
      <w:r w:rsidRPr="00BB1ACC">
        <w:rPr>
          <w:rStyle w:val="Liguvaikefont1"/>
          <w:rFonts w:eastAsia="Calibri"/>
          <w:sz w:val="24"/>
          <w:szCs w:val="24"/>
        </w:rPr>
        <w:t>Lähteseisukohad koostas:</w:t>
      </w:r>
    </w:p>
    <w:p w14:paraId="27BD7B0C" w14:textId="77777777" w:rsidR="00457AD3" w:rsidRPr="00BB1ACC" w:rsidRDefault="00C70FB9" w:rsidP="00DD5C02">
      <w:pPr>
        <w:pStyle w:val="Standard"/>
        <w:tabs>
          <w:tab w:val="left" w:pos="284"/>
        </w:tabs>
        <w:rPr>
          <w:rFonts w:eastAsia="Calibri"/>
          <w:sz w:val="24"/>
          <w:szCs w:val="24"/>
        </w:rPr>
      </w:pPr>
      <w:r w:rsidRPr="00BB1ACC">
        <w:rPr>
          <w:rFonts w:eastAsia="Calibri"/>
          <w:sz w:val="24"/>
          <w:szCs w:val="24"/>
        </w:rPr>
        <w:t xml:space="preserve">Mai Julge </w:t>
      </w:r>
    </w:p>
    <w:p w14:paraId="27BD7B0D" w14:textId="77777777" w:rsidR="00457AD3" w:rsidRPr="00BB1ACC" w:rsidRDefault="00C70FB9" w:rsidP="00DD5C02">
      <w:pPr>
        <w:pStyle w:val="Standard"/>
        <w:tabs>
          <w:tab w:val="left" w:pos="284"/>
        </w:tabs>
        <w:rPr>
          <w:sz w:val="24"/>
          <w:szCs w:val="24"/>
        </w:rPr>
      </w:pPr>
      <w:r w:rsidRPr="00BB1ACC">
        <w:rPr>
          <w:rStyle w:val="Liguvaikefont1"/>
          <w:rFonts w:eastAsia="Calibri"/>
          <w:sz w:val="24"/>
          <w:szCs w:val="24"/>
        </w:rPr>
        <w:t>maaspetsialist</w:t>
      </w:r>
    </w:p>
    <w:p w14:paraId="27BD7B0E" w14:textId="77777777" w:rsidR="00457AD3" w:rsidRPr="00BB1ACC" w:rsidRDefault="00C70FB9" w:rsidP="00DD5C02">
      <w:pPr>
        <w:pStyle w:val="Standard"/>
        <w:tabs>
          <w:tab w:val="left" w:pos="284"/>
        </w:tabs>
        <w:rPr>
          <w:sz w:val="24"/>
          <w:szCs w:val="24"/>
        </w:rPr>
      </w:pPr>
      <w:r w:rsidRPr="00BB1ACC">
        <w:rPr>
          <w:rStyle w:val="Liguvaikefont1"/>
          <w:rFonts w:eastAsia="Calibri"/>
          <w:sz w:val="24"/>
          <w:szCs w:val="24"/>
        </w:rPr>
        <w:t>mai.julge@hiiumaa.ee</w:t>
      </w:r>
    </w:p>
    <w:sectPr w:rsidR="00457AD3" w:rsidRPr="00BB1ACC" w:rsidSect="0032202A">
      <w:headerReference w:type="default" r:id="rId12"/>
      <w:pgSz w:w="11906" w:h="16838"/>
      <w:pgMar w:top="1134" w:right="851" w:bottom="1134" w:left="1701" w:header="709"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DC4A9" w14:textId="77777777" w:rsidR="00747BD7" w:rsidRDefault="00747BD7">
      <w:r>
        <w:separator/>
      </w:r>
    </w:p>
  </w:endnote>
  <w:endnote w:type="continuationSeparator" w:id="0">
    <w:p w14:paraId="47D3B98A" w14:textId="77777777" w:rsidR="00747BD7" w:rsidRDefault="00747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Bookman Old Style"/>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altName w:val="Times New Roman"/>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33324" w14:textId="77777777" w:rsidR="00747BD7" w:rsidRDefault="00747BD7">
      <w:r>
        <w:rPr>
          <w:color w:val="000000"/>
        </w:rPr>
        <w:separator/>
      </w:r>
    </w:p>
  </w:footnote>
  <w:footnote w:type="continuationSeparator" w:id="0">
    <w:p w14:paraId="7E36367E" w14:textId="77777777" w:rsidR="00747BD7" w:rsidRDefault="00747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7A1C" w14:textId="77777777" w:rsidR="00DB5988" w:rsidRDefault="00AF6ECC">
    <w:pPr>
      <w:pStyle w:val="Pis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2CFF"/>
    <w:multiLevelType w:val="multilevel"/>
    <w:tmpl w:val="FEA00B9A"/>
    <w:styleLink w:val="WWNum8"/>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C22A7D"/>
    <w:multiLevelType w:val="multilevel"/>
    <w:tmpl w:val="66C61CF4"/>
    <w:styleLink w:val="WWNum11"/>
    <w:lvl w:ilvl="0">
      <w:start w:val="1"/>
      <w:numFmt w:val="decimal"/>
      <w:lvlText w:val="%1"/>
      <w:lvlJc w:val="left"/>
      <w:pPr>
        <w:ind w:left="420" w:hanging="420"/>
      </w:pPr>
      <w:rPr>
        <w:rFonts w:cs="Times New Roman"/>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11080EEB"/>
    <w:multiLevelType w:val="multilevel"/>
    <w:tmpl w:val="FF96BB2C"/>
    <w:styleLink w:val="WWNum16"/>
    <w:lvl w:ilvl="0">
      <w:start w:val="1"/>
      <w:numFmt w:val="decimal"/>
      <w:lvlText w:val="%1."/>
      <w:lvlJc w:val="left"/>
      <w:pPr>
        <w:ind w:left="420" w:hanging="420"/>
      </w:pPr>
      <w:rPr>
        <w:rFonts w:cs="Times New Roman"/>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 w15:restartNumberingAfterBreak="0">
    <w:nsid w:val="118727DB"/>
    <w:multiLevelType w:val="multilevel"/>
    <w:tmpl w:val="793A1442"/>
    <w:styleLink w:val="WWNum12"/>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3E3190E"/>
    <w:multiLevelType w:val="multilevel"/>
    <w:tmpl w:val="D6F87D9A"/>
    <w:styleLink w:val="WWNum2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1A7949B5"/>
    <w:multiLevelType w:val="multilevel"/>
    <w:tmpl w:val="ADFA03DE"/>
    <w:styleLink w:val="WWNum5"/>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26C4BD8"/>
    <w:multiLevelType w:val="multilevel"/>
    <w:tmpl w:val="DAC6A064"/>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86F777B"/>
    <w:multiLevelType w:val="multilevel"/>
    <w:tmpl w:val="0F325F14"/>
    <w:styleLink w:val="WWNum2"/>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AA36381"/>
    <w:multiLevelType w:val="multilevel"/>
    <w:tmpl w:val="215C28DE"/>
    <w:styleLink w:val="WWNum20"/>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AFF3EE5"/>
    <w:multiLevelType w:val="multilevel"/>
    <w:tmpl w:val="470C09C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B132F68"/>
    <w:multiLevelType w:val="multilevel"/>
    <w:tmpl w:val="C3DA3D52"/>
    <w:styleLink w:val="WWNum2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2B8E147F"/>
    <w:multiLevelType w:val="multilevel"/>
    <w:tmpl w:val="DC16FA04"/>
    <w:styleLink w:val="WWNum6"/>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FC66C14"/>
    <w:multiLevelType w:val="multilevel"/>
    <w:tmpl w:val="146E255C"/>
    <w:lvl w:ilvl="0">
      <w:numFmt w:val="bullet"/>
      <w:lvlText w:val=""/>
      <w:lvlJc w:val="left"/>
      <w:pPr>
        <w:ind w:left="360" w:hanging="360"/>
      </w:pPr>
      <w:rPr>
        <w:rFonts w:ascii="Symbol" w:hAnsi="Symbo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3" w15:restartNumberingAfterBreak="0">
    <w:nsid w:val="3AE11074"/>
    <w:multiLevelType w:val="multilevel"/>
    <w:tmpl w:val="D6169D9E"/>
    <w:styleLink w:val="WWNum18"/>
    <w:lvl w:ilvl="0">
      <w:start w:val="1"/>
      <w:numFmt w:val="decimal"/>
      <w:lvlText w:val="%1."/>
      <w:lvlJc w:val="left"/>
      <w:pPr>
        <w:ind w:left="360" w:hanging="360"/>
      </w:pPr>
      <w:rPr>
        <w:rFonts w:cs="Times New Roman"/>
        <w:b w:val="0"/>
        <w:bCs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3CBC3110"/>
    <w:multiLevelType w:val="multilevel"/>
    <w:tmpl w:val="C0065144"/>
    <w:styleLink w:val="WWNum19"/>
    <w:lvl w:ilvl="0">
      <w:start w:val="1"/>
      <w:numFmt w:val="decimal"/>
      <w:lvlText w:val="%1."/>
      <w:lvlJc w:val="left"/>
      <w:pPr>
        <w:ind w:left="720" w:hanging="360"/>
      </w:pPr>
      <w:rPr>
        <w:rFonts w:cs="Times New Roman"/>
      </w:rPr>
    </w:lvl>
    <w:lvl w:ilvl="1">
      <w:start w:val="1"/>
      <w:numFmt w:val="decimal"/>
      <w:lvlText w:val="%1.%2."/>
      <w:lvlJc w:val="left"/>
      <w:pPr>
        <w:ind w:left="780" w:hanging="360"/>
      </w:pPr>
      <w:rPr>
        <w:rFonts w:cs="Times New Roman"/>
      </w:rPr>
    </w:lvl>
    <w:lvl w:ilvl="2">
      <w:start w:val="1"/>
      <w:numFmt w:val="decimal"/>
      <w:lvlText w:val="%1.%2.%3."/>
      <w:lvlJc w:val="left"/>
      <w:pPr>
        <w:ind w:left="1200" w:hanging="720"/>
      </w:pPr>
      <w:rPr>
        <w:rFonts w:cs="Times New Roman"/>
      </w:rPr>
    </w:lvl>
    <w:lvl w:ilvl="3">
      <w:start w:val="1"/>
      <w:numFmt w:val="decimal"/>
      <w:lvlText w:val="%1.%2.%3.%4."/>
      <w:lvlJc w:val="left"/>
      <w:pPr>
        <w:ind w:left="1260" w:hanging="720"/>
      </w:pPr>
      <w:rPr>
        <w:rFonts w:cs="Times New Roman"/>
      </w:rPr>
    </w:lvl>
    <w:lvl w:ilvl="4">
      <w:start w:val="1"/>
      <w:numFmt w:val="decimal"/>
      <w:lvlText w:val="%1.%2.%3.%4.%5."/>
      <w:lvlJc w:val="left"/>
      <w:pPr>
        <w:ind w:left="1680" w:hanging="1080"/>
      </w:pPr>
      <w:rPr>
        <w:rFonts w:cs="Times New Roman"/>
      </w:rPr>
    </w:lvl>
    <w:lvl w:ilvl="5">
      <w:start w:val="1"/>
      <w:numFmt w:val="decimal"/>
      <w:lvlText w:val="%1.%2.%3.%4.%5.%6."/>
      <w:lvlJc w:val="left"/>
      <w:pPr>
        <w:ind w:left="174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220" w:hanging="1440"/>
      </w:pPr>
      <w:rPr>
        <w:rFonts w:cs="Times New Roman"/>
      </w:rPr>
    </w:lvl>
    <w:lvl w:ilvl="8">
      <w:start w:val="1"/>
      <w:numFmt w:val="decimal"/>
      <w:lvlText w:val="%1.%2.%3.%4.%5.%6.%7.%8.%9."/>
      <w:lvlJc w:val="left"/>
      <w:pPr>
        <w:ind w:left="2640" w:hanging="1800"/>
      </w:pPr>
      <w:rPr>
        <w:rFonts w:cs="Times New Roman"/>
      </w:rPr>
    </w:lvl>
  </w:abstractNum>
  <w:abstractNum w:abstractNumId="15" w15:restartNumberingAfterBreak="0">
    <w:nsid w:val="3F085E69"/>
    <w:multiLevelType w:val="multilevel"/>
    <w:tmpl w:val="65B441B6"/>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342B38"/>
    <w:multiLevelType w:val="multilevel"/>
    <w:tmpl w:val="9C3AF0CE"/>
    <w:styleLink w:val="WWNum21"/>
    <w:lvl w:ilvl="0">
      <w:start w:val="3"/>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47D61371"/>
    <w:multiLevelType w:val="multilevel"/>
    <w:tmpl w:val="0CD49EC6"/>
    <w:styleLink w:val="WWNum17"/>
    <w:lvl w:ilvl="0">
      <w:start w:val="1"/>
      <w:numFmt w:val="decimal"/>
      <w:lvlText w:val="%1."/>
      <w:lvlJc w:val="left"/>
      <w:pPr>
        <w:ind w:left="360" w:hanging="360"/>
      </w:pPr>
      <w:rPr>
        <w:rFonts w:cs="Times New Roman"/>
      </w:rPr>
    </w:lvl>
    <w:lvl w:ilvl="1">
      <w:start w:val="6"/>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8" w15:restartNumberingAfterBreak="0">
    <w:nsid w:val="48005E0E"/>
    <w:multiLevelType w:val="multilevel"/>
    <w:tmpl w:val="011AC1B8"/>
    <w:styleLink w:val="WWNum3"/>
    <w:lvl w:ilvl="0">
      <w:start w:val="1"/>
      <w:numFmt w:val="decimal"/>
      <w:lvlText w:val="%1."/>
      <w:lvlJc w:val="left"/>
      <w:pPr>
        <w:ind w:left="360" w:hanging="360"/>
      </w:pPr>
      <w:rPr>
        <w:rFonts w:cs="Times New Roman"/>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9" w15:restartNumberingAfterBreak="0">
    <w:nsid w:val="4CBD3890"/>
    <w:multiLevelType w:val="multilevel"/>
    <w:tmpl w:val="3FF89326"/>
    <w:styleLink w:val="WWNum7"/>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51601866"/>
    <w:multiLevelType w:val="multilevel"/>
    <w:tmpl w:val="824AD474"/>
    <w:styleLink w:val="WWNum9"/>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51D80228"/>
    <w:multiLevelType w:val="multilevel"/>
    <w:tmpl w:val="C3308B00"/>
    <w:styleLink w:val="WWNum13"/>
    <w:lvl w:ilvl="0">
      <w:start w:val="1"/>
      <w:numFmt w:val="decimal"/>
      <w:lvlText w:val="%1."/>
      <w:lvlJc w:val="left"/>
      <w:pPr>
        <w:ind w:left="360" w:hanging="360"/>
      </w:pPr>
      <w:rPr>
        <w:rFonts w:cs="Times New Roman"/>
      </w:rPr>
    </w:lvl>
    <w:lvl w:ilvl="1">
      <w:start w:val="1"/>
      <w:numFmt w:val="decimal"/>
      <w:lvlText w:val="%1.%2"/>
      <w:lvlJc w:val="left"/>
      <w:pPr>
        <w:ind w:left="480" w:hanging="48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2" w15:restartNumberingAfterBreak="0">
    <w:nsid w:val="5ACA366A"/>
    <w:multiLevelType w:val="multilevel"/>
    <w:tmpl w:val="78862F64"/>
    <w:styleLink w:val="WWNum4"/>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5C823DF3"/>
    <w:multiLevelType w:val="multilevel"/>
    <w:tmpl w:val="C4F46152"/>
    <w:styleLink w:val="WWNum23"/>
    <w:lvl w:ilvl="0">
      <w:start w:val="1"/>
      <w:numFmt w:val="decimal"/>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6875175C"/>
    <w:multiLevelType w:val="multilevel"/>
    <w:tmpl w:val="BB5433E8"/>
    <w:styleLink w:val="WWNum10"/>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6A0D324F"/>
    <w:multiLevelType w:val="multilevel"/>
    <w:tmpl w:val="62A25988"/>
    <w:styleLink w:val="WWNum14"/>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15:restartNumberingAfterBreak="0">
    <w:nsid w:val="6D1D3C68"/>
    <w:multiLevelType w:val="multilevel"/>
    <w:tmpl w:val="4FD4FDE8"/>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98492E"/>
    <w:multiLevelType w:val="multilevel"/>
    <w:tmpl w:val="46023008"/>
    <w:styleLink w:val="WWNum15"/>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16cid:durableId="13460063">
    <w:abstractNumId w:val="9"/>
  </w:num>
  <w:num w:numId="2" w16cid:durableId="1469972964">
    <w:abstractNumId w:val="6"/>
  </w:num>
  <w:num w:numId="3" w16cid:durableId="1946225906">
    <w:abstractNumId w:val="7"/>
  </w:num>
  <w:num w:numId="4" w16cid:durableId="765271720">
    <w:abstractNumId w:val="18"/>
  </w:num>
  <w:num w:numId="5" w16cid:durableId="892421124">
    <w:abstractNumId w:val="22"/>
  </w:num>
  <w:num w:numId="6" w16cid:durableId="1784034194">
    <w:abstractNumId w:val="5"/>
  </w:num>
  <w:num w:numId="7" w16cid:durableId="2058818566">
    <w:abstractNumId w:val="11"/>
  </w:num>
  <w:num w:numId="8" w16cid:durableId="1379932201">
    <w:abstractNumId w:val="19"/>
  </w:num>
  <w:num w:numId="9" w16cid:durableId="1068386884">
    <w:abstractNumId w:val="0"/>
  </w:num>
  <w:num w:numId="10" w16cid:durableId="117259009">
    <w:abstractNumId w:val="20"/>
  </w:num>
  <w:num w:numId="11" w16cid:durableId="1367872229">
    <w:abstractNumId w:val="24"/>
  </w:num>
  <w:num w:numId="12" w16cid:durableId="92552289">
    <w:abstractNumId w:val="1"/>
  </w:num>
  <w:num w:numId="13" w16cid:durableId="948437043">
    <w:abstractNumId w:val="3"/>
  </w:num>
  <w:num w:numId="14" w16cid:durableId="174612628">
    <w:abstractNumId w:val="21"/>
  </w:num>
  <w:num w:numId="15" w16cid:durableId="653726393">
    <w:abstractNumId w:val="25"/>
  </w:num>
  <w:num w:numId="16" w16cid:durableId="339162605">
    <w:abstractNumId w:val="27"/>
  </w:num>
  <w:num w:numId="17" w16cid:durableId="341469199">
    <w:abstractNumId w:val="2"/>
  </w:num>
  <w:num w:numId="18" w16cid:durableId="1228759134">
    <w:abstractNumId w:val="17"/>
  </w:num>
  <w:num w:numId="19" w16cid:durableId="288704531">
    <w:abstractNumId w:val="13"/>
  </w:num>
  <w:num w:numId="20" w16cid:durableId="2102950250">
    <w:abstractNumId w:val="14"/>
  </w:num>
  <w:num w:numId="21" w16cid:durableId="279455851">
    <w:abstractNumId w:val="8"/>
  </w:num>
  <w:num w:numId="22" w16cid:durableId="1300766842">
    <w:abstractNumId w:val="16"/>
  </w:num>
  <w:num w:numId="23" w16cid:durableId="104078710">
    <w:abstractNumId w:val="4"/>
  </w:num>
  <w:num w:numId="24" w16cid:durableId="2078623032">
    <w:abstractNumId w:val="23"/>
  </w:num>
  <w:num w:numId="25" w16cid:durableId="1611426714">
    <w:abstractNumId w:val="10"/>
  </w:num>
  <w:num w:numId="26" w16cid:durableId="552084067">
    <w:abstractNumId w:val="15"/>
  </w:num>
  <w:num w:numId="27" w16cid:durableId="606546143">
    <w:abstractNumId w:val="26"/>
  </w:num>
  <w:num w:numId="28" w16cid:durableId="1571576483">
    <w:abstractNumId w:val="12"/>
  </w:num>
  <w:num w:numId="29" w16cid:durableId="638153495">
    <w:abstractNumId w:val="6"/>
    <w:lvlOverride w:ilvl="0">
      <w:startOverride w:val="1"/>
    </w:lvlOverride>
  </w:num>
  <w:num w:numId="30" w16cid:durableId="18181808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AD3"/>
    <w:rsid w:val="00011697"/>
    <w:rsid w:val="00012984"/>
    <w:rsid w:val="000167D5"/>
    <w:rsid w:val="00034A82"/>
    <w:rsid w:val="00036D1A"/>
    <w:rsid w:val="00040541"/>
    <w:rsid w:val="00045382"/>
    <w:rsid w:val="00057E20"/>
    <w:rsid w:val="0006162E"/>
    <w:rsid w:val="0006709C"/>
    <w:rsid w:val="000720B5"/>
    <w:rsid w:val="00087AE1"/>
    <w:rsid w:val="000946EA"/>
    <w:rsid w:val="000C13EE"/>
    <w:rsid w:val="000C7FF0"/>
    <w:rsid w:val="000D66EA"/>
    <w:rsid w:val="000E1584"/>
    <w:rsid w:val="0010055F"/>
    <w:rsid w:val="0011545F"/>
    <w:rsid w:val="00143422"/>
    <w:rsid w:val="00145FDD"/>
    <w:rsid w:val="0017078F"/>
    <w:rsid w:val="00175193"/>
    <w:rsid w:val="00177BD6"/>
    <w:rsid w:val="00183783"/>
    <w:rsid w:val="001B3FF6"/>
    <w:rsid w:val="001B6CB3"/>
    <w:rsid w:val="001C145C"/>
    <w:rsid w:val="001C2523"/>
    <w:rsid w:val="001C56F0"/>
    <w:rsid w:val="001F0713"/>
    <w:rsid w:val="00207285"/>
    <w:rsid w:val="00207B8B"/>
    <w:rsid w:val="00237724"/>
    <w:rsid w:val="00260F62"/>
    <w:rsid w:val="00264B89"/>
    <w:rsid w:val="00285358"/>
    <w:rsid w:val="00291B4F"/>
    <w:rsid w:val="00293D6A"/>
    <w:rsid w:val="002955B8"/>
    <w:rsid w:val="00296539"/>
    <w:rsid w:val="002A6FAD"/>
    <w:rsid w:val="002B56E9"/>
    <w:rsid w:val="002C473F"/>
    <w:rsid w:val="002D1296"/>
    <w:rsid w:val="002D5BDA"/>
    <w:rsid w:val="002F32AF"/>
    <w:rsid w:val="0032202A"/>
    <w:rsid w:val="0034339D"/>
    <w:rsid w:val="00344C9E"/>
    <w:rsid w:val="003458F8"/>
    <w:rsid w:val="00350C9E"/>
    <w:rsid w:val="00360FB3"/>
    <w:rsid w:val="003622E8"/>
    <w:rsid w:val="0036389A"/>
    <w:rsid w:val="00376203"/>
    <w:rsid w:val="00382785"/>
    <w:rsid w:val="003A31CC"/>
    <w:rsid w:val="003B4BB9"/>
    <w:rsid w:val="003B6C5F"/>
    <w:rsid w:val="003C35F0"/>
    <w:rsid w:val="003D102D"/>
    <w:rsid w:val="003D42E4"/>
    <w:rsid w:val="003D45C7"/>
    <w:rsid w:val="003E3622"/>
    <w:rsid w:val="003E77F4"/>
    <w:rsid w:val="003F316C"/>
    <w:rsid w:val="003F718B"/>
    <w:rsid w:val="00407B7D"/>
    <w:rsid w:val="004325F5"/>
    <w:rsid w:val="004407E6"/>
    <w:rsid w:val="0045323B"/>
    <w:rsid w:val="00457AD3"/>
    <w:rsid w:val="0047791A"/>
    <w:rsid w:val="00480D48"/>
    <w:rsid w:val="00487CE4"/>
    <w:rsid w:val="004949D5"/>
    <w:rsid w:val="004A35E4"/>
    <w:rsid w:val="004B4107"/>
    <w:rsid w:val="004B4EAA"/>
    <w:rsid w:val="004D025F"/>
    <w:rsid w:val="004E2E61"/>
    <w:rsid w:val="00501464"/>
    <w:rsid w:val="00503DE1"/>
    <w:rsid w:val="005143C9"/>
    <w:rsid w:val="0052050C"/>
    <w:rsid w:val="00533981"/>
    <w:rsid w:val="00537A80"/>
    <w:rsid w:val="005454E7"/>
    <w:rsid w:val="00545828"/>
    <w:rsid w:val="00563577"/>
    <w:rsid w:val="005666C6"/>
    <w:rsid w:val="0057162C"/>
    <w:rsid w:val="00584A95"/>
    <w:rsid w:val="0058704C"/>
    <w:rsid w:val="005A14AB"/>
    <w:rsid w:val="005A68E5"/>
    <w:rsid w:val="005F0F0B"/>
    <w:rsid w:val="005F1643"/>
    <w:rsid w:val="005F6F4A"/>
    <w:rsid w:val="00607923"/>
    <w:rsid w:val="00613F7B"/>
    <w:rsid w:val="006234CF"/>
    <w:rsid w:val="006248DE"/>
    <w:rsid w:val="00635CA8"/>
    <w:rsid w:val="00693103"/>
    <w:rsid w:val="00693EAC"/>
    <w:rsid w:val="00696AF1"/>
    <w:rsid w:val="006B1032"/>
    <w:rsid w:val="006B26E9"/>
    <w:rsid w:val="006C530D"/>
    <w:rsid w:val="006F3CCD"/>
    <w:rsid w:val="006F675C"/>
    <w:rsid w:val="007235BF"/>
    <w:rsid w:val="00737D66"/>
    <w:rsid w:val="00747BD7"/>
    <w:rsid w:val="007757D7"/>
    <w:rsid w:val="007942CA"/>
    <w:rsid w:val="007A10D4"/>
    <w:rsid w:val="007A5745"/>
    <w:rsid w:val="007D34D8"/>
    <w:rsid w:val="007D4A3B"/>
    <w:rsid w:val="007D67B3"/>
    <w:rsid w:val="007F4A53"/>
    <w:rsid w:val="00820D75"/>
    <w:rsid w:val="00827BFD"/>
    <w:rsid w:val="008421E8"/>
    <w:rsid w:val="00875A72"/>
    <w:rsid w:val="008F3B3B"/>
    <w:rsid w:val="00911CDC"/>
    <w:rsid w:val="00930467"/>
    <w:rsid w:val="00936580"/>
    <w:rsid w:val="009504F0"/>
    <w:rsid w:val="00965654"/>
    <w:rsid w:val="009862C5"/>
    <w:rsid w:val="00993D3C"/>
    <w:rsid w:val="009A4B10"/>
    <w:rsid w:val="009A6619"/>
    <w:rsid w:val="009C48D5"/>
    <w:rsid w:val="009C780C"/>
    <w:rsid w:val="009D4DC2"/>
    <w:rsid w:val="009E55FA"/>
    <w:rsid w:val="009F74A6"/>
    <w:rsid w:val="00A24380"/>
    <w:rsid w:val="00A36F90"/>
    <w:rsid w:val="00A55EE6"/>
    <w:rsid w:val="00A60CD9"/>
    <w:rsid w:val="00A95430"/>
    <w:rsid w:val="00AA2202"/>
    <w:rsid w:val="00AB0945"/>
    <w:rsid w:val="00AB1AC9"/>
    <w:rsid w:val="00AB39AB"/>
    <w:rsid w:val="00AD16D4"/>
    <w:rsid w:val="00AE5DAD"/>
    <w:rsid w:val="00AF6ECC"/>
    <w:rsid w:val="00B22C81"/>
    <w:rsid w:val="00B43461"/>
    <w:rsid w:val="00BB1ACC"/>
    <w:rsid w:val="00BB64BA"/>
    <w:rsid w:val="00BC4D07"/>
    <w:rsid w:val="00BD71EF"/>
    <w:rsid w:val="00BE750F"/>
    <w:rsid w:val="00C04410"/>
    <w:rsid w:val="00C061B8"/>
    <w:rsid w:val="00C11DDB"/>
    <w:rsid w:val="00C36A1E"/>
    <w:rsid w:val="00C51D9A"/>
    <w:rsid w:val="00C61075"/>
    <w:rsid w:val="00C70FB9"/>
    <w:rsid w:val="00C855EA"/>
    <w:rsid w:val="00C86EAD"/>
    <w:rsid w:val="00C8733E"/>
    <w:rsid w:val="00C87E9C"/>
    <w:rsid w:val="00C90164"/>
    <w:rsid w:val="00CB482D"/>
    <w:rsid w:val="00CB62F3"/>
    <w:rsid w:val="00CC2A8A"/>
    <w:rsid w:val="00D04956"/>
    <w:rsid w:val="00D04C06"/>
    <w:rsid w:val="00D16F36"/>
    <w:rsid w:val="00D21589"/>
    <w:rsid w:val="00D660E3"/>
    <w:rsid w:val="00D6761E"/>
    <w:rsid w:val="00D72951"/>
    <w:rsid w:val="00D80632"/>
    <w:rsid w:val="00D82133"/>
    <w:rsid w:val="00D8588D"/>
    <w:rsid w:val="00DB74B0"/>
    <w:rsid w:val="00DC45B3"/>
    <w:rsid w:val="00DD1715"/>
    <w:rsid w:val="00DD449F"/>
    <w:rsid w:val="00DD5429"/>
    <w:rsid w:val="00DD5C02"/>
    <w:rsid w:val="00DE1579"/>
    <w:rsid w:val="00E03665"/>
    <w:rsid w:val="00E10C37"/>
    <w:rsid w:val="00E91B6E"/>
    <w:rsid w:val="00E92F87"/>
    <w:rsid w:val="00EF5463"/>
    <w:rsid w:val="00F20113"/>
    <w:rsid w:val="00F37AFC"/>
    <w:rsid w:val="00F56E19"/>
    <w:rsid w:val="00F734D0"/>
    <w:rsid w:val="00F75EDF"/>
    <w:rsid w:val="00F8073F"/>
    <w:rsid w:val="00F849D4"/>
    <w:rsid w:val="00FA126B"/>
    <w:rsid w:val="00FA2533"/>
    <w:rsid w:val="00FA6E81"/>
    <w:rsid w:val="00FA7C60"/>
    <w:rsid w:val="00FB263E"/>
    <w:rsid w:val="00FD37D7"/>
    <w:rsid w:val="00FD4D46"/>
    <w:rsid w:val="00FE7885"/>
    <w:rsid w:val="00FE7A0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7A0E"/>
  <w15:docId w15:val="{5D0DD139-5DF4-3E4B-B6D4-D83BD511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egoe UI" w:hAnsi="Calibri" w:cs="Times New Roman"/>
        <w:sz w:val="22"/>
        <w:szCs w:val="22"/>
        <w:lang w:val="et-EE" w:eastAsia="et-EE"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ealkiri11">
    <w:name w:val="Pealkiri 11"/>
    <w:basedOn w:val="Standard"/>
    <w:next w:val="Standard"/>
    <w:pPr>
      <w:keepNext/>
      <w:jc w:val="center"/>
      <w:outlineLvl w:val="0"/>
    </w:pPr>
    <w:rPr>
      <w:sz w:val="40"/>
      <w:szCs w:val="40"/>
    </w:rPr>
  </w:style>
  <w:style w:type="paragraph" w:customStyle="1" w:styleId="Pealkiri21">
    <w:name w:val="Pealkiri 21"/>
    <w:basedOn w:val="Standard"/>
    <w:next w:val="Standard"/>
    <w:pPr>
      <w:keepNext/>
      <w:outlineLvl w:val="1"/>
    </w:pPr>
    <w:rPr>
      <w:sz w:val="28"/>
      <w:szCs w:val="28"/>
    </w:rPr>
  </w:style>
  <w:style w:type="paragraph" w:customStyle="1" w:styleId="Pealkiri31">
    <w:name w:val="Pealkiri 31"/>
    <w:basedOn w:val="Standard"/>
    <w:next w:val="Standard"/>
    <w:pPr>
      <w:keepNext/>
      <w:outlineLvl w:val="2"/>
    </w:pPr>
    <w:rPr>
      <w:b/>
      <w:bCs/>
      <w:sz w:val="28"/>
      <w:szCs w:val="28"/>
    </w:rPr>
  </w:style>
  <w:style w:type="paragraph" w:customStyle="1" w:styleId="Pealkiri41">
    <w:name w:val="Pealkiri 41"/>
    <w:basedOn w:val="Standard"/>
    <w:next w:val="Standard"/>
    <w:pPr>
      <w:keepNext/>
      <w:outlineLvl w:val="3"/>
    </w:pPr>
    <w:rPr>
      <w:sz w:val="24"/>
      <w:szCs w:val="24"/>
    </w:rPr>
  </w:style>
  <w:style w:type="paragraph" w:customStyle="1" w:styleId="Normaallaad1">
    <w:name w:val="Normaallaad1"/>
    <w:pPr>
      <w:suppressAutoHyphens/>
    </w:pPr>
  </w:style>
  <w:style w:type="character" w:customStyle="1" w:styleId="Liguvaikefont1">
    <w:name w:val="Lõigu vaikefont1"/>
  </w:style>
  <w:style w:type="paragraph" w:customStyle="1" w:styleId="Standard">
    <w:name w:val="Standard"/>
    <w:pPr>
      <w:widowControl/>
      <w:suppressAutoHyphens/>
    </w:pPr>
    <w:rPr>
      <w:rFonts w:ascii="Times New Roman" w:eastAsia="Times New Roman" w:hAnsi="Times New Roman"/>
      <w:sz w:val="20"/>
      <w:szCs w:val="20"/>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rPr>
      <w:sz w:val="28"/>
      <w:szCs w:val="28"/>
    </w:rPr>
  </w:style>
  <w:style w:type="paragraph" w:customStyle="1" w:styleId="Loend1">
    <w:name w:val="Loend1"/>
    <w:basedOn w:val="Textbody"/>
    <w:rPr>
      <w:rFonts w:cs="Arial"/>
      <w:sz w:val="24"/>
    </w:rPr>
  </w:style>
  <w:style w:type="paragraph" w:customStyle="1" w:styleId="Pealdis1">
    <w:name w:val="Pealdis1"/>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Kehatekst21">
    <w:name w:val="Kehatekst 21"/>
    <w:basedOn w:val="Standard"/>
    <w:rPr>
      <w:sz w:val="24"/>
      <w:szCs w:val="24"/>
    </w:rPr>
  </w:style>
  <w:style w:type="paragraph" w:customStyle="1" w:styleId="Jutumullitekst1">
    <w:name w:val="Jutumullitekst1"/>
    <w:basedOn w:val="Standard"/>
    <w:rPr>
      <w:rFonts w:ascii="Tahoma" w:eastAsia="Tahoma" w:hAnsi="Tahoma" w:cs="Tahoma"/>
      <w:sz w:val="16"/>
      <w:szCs w:val="16"/>
    </w:rPr>
  </w:style>
  <w:style w:type="paragraph" w:customStyle="1" w:styleId="Loendilik1">
    <w:name w:val="Loendi lõik1"/>
    <w:basedOn w:val="Standard"/>
    <w:pPr>
      <w:ind w:left="708"/>
    </w:pPr>
  </w:style>
  <w:style w:type="paragraph" w:customStyle="1" w:styleId="Pis1">
    <w:name w:val="Päis1"/>
    <w:basedOn w:val="Standard"/>
    <w:pPr>
      <w:tabs>
        <w:tab w:val="center" w:pos="4536"/>
        <w:tab w:val="right" w:pos="9072"/>
      </w:tabs>
    </w:pPr>
  </w:style>
  <w:style w:type="paragraph" w:customStyle="1" w:styleId="Jalus1">
    <w:name w:val="Jalus1"/>
    <w:basedOn w:val="Standard"/>
    <w:pPr>
      <w:tabs>
        <w:tab w:val="center" w:pos="4536"/>
        <w:tab w:val="right" w:pos="9072"/>
      </w:tabs>
    </w:pPr>
  </w:style>
  <w:style w:type="paragraph" w:customStyle="1" w:styleId="vahedeta">
    <w:name w:val="vahedeta"/>
    <w:basedOn w:val="Standard"/>
    <w:pPr>
      <w:widowControl w:val="0"/>
      <w:jc w:val="both"/>
    </w:pPr>
    <w:rPr>
      <w:rFonts w:eastAsia="Arial" w:cs="Mangal"/>
      <w:color w:val="000000"/>
      <w:sz w:val="24"/>
      <w:szCs w:val="24"/>
      <w:lang w:eastAsia="zh-CN" w:bidi="hi-IN"/>
    </w:rPr>
  </w:style>
  <w:style w:type="paragraph" w:customStyle="1" w:styleId="Pealk1">
    <w:name w:val="Pealk1"/>
    <w:basedOn w:val="Textbody"/>
    <w:pPr>
      <w:tabs>
        <w:tab w:val="left" w:pos="6521"/>
      </w:tabs>
    </w:pPr>
    <w:rPr>
      <w:sz w:val="24"/>
      <w:szCs w:val="20"/>
      <w:lang w:eastAsia="en-US"/>
    </w:rPr>
  </w:style>
  <w:style w:type="paragraph" w:customStyle="1" w:styleId="TableContents">
    <w:name w:val="Table Contents"/>
    <w:basedOn w:val="Standard"/>
    <w:pPr>
      <w:suppressLineNumbers/>
    </w:pPr>
  </w:style>
  <w:style w:type="character" w:customStyle="1" w:styleId="Pealkiri1Mrk">
    <w:name w:val="Pealkiri 1 Märk"/>
    <w:basedOn w:val="Liguvaikefont1"/>
    <w:rPr>
      <w:rFonts w:ascii="Cambria" w:eastAsia="Segoe UI" w:hAnsi="Cambria" w:cs="Times New Roman"/>
      <w:b/>
      <w:bCs/>
      <w:kern w:val="3"/>
      <w:sz w:val="32"/>
      <w:szCs w:val="32"/>
    </w:rPr>
  </w:style>
  <w:style w:type="character" w:customStyle="1" w:styleId="Pealkiri2Mrk">
    <w:name w:val="Pealkiri 2 Märk"/>
    <w:basedOn w:val="Liguvaikefont1"/>
    <w:rPr>
      <w:rFonts w:ascii="Cambria" w:eastAsia="Segoe UI" w:hAnsi="Cambria" w:cs="Times New Roman"/>
      <w:b/>
      <w:bCs/>
      <w:i/>
      <w:iCs/>
      <w:sz w:val="28"/>
      <w:szCs w:val="28"/>
    </w:rPr>
  </w:style>
  <w:style w:type="character" w:customStyle="1" w:styleId="Pealkiri3Mrk">
    <w:name w:val="Pealkiri 3 Märk"/>
    <w:basedOn w:val="Liguvaikefont1"/>
    <w:rPr>
      <w:rFonts w:ascii="Cambria" w:eastAsia="Segoe UI" w:hAnsi="Cambria" w:cs="Times New Roman"/>
      <w:b/>
      <w:bCs/>
      <w:sz w:val="26"/>
      <w:szCs w:val="26"/>
    </w:rPr>
  </w:style>
  <w:style w:type="character" w:customStyle="1" w:styleId="Pealkiri4Mrk">
    <w:name w:val="Pealkiri 4 Märk"/>
    <w:basedOn w:val="Liguvaikefont1"/>
    <w:rPr>
      <w:rFonts w:cs="Times New Roman"/>
      <w:b/>
      <w:bCs/>
      <w:sz w:val="28"/>
      <w:szCs w:val="28"/>
    </w:rPr>
  </w:style>
  <w:style w:type="character" w:customStyle="1" w:styleId="KehatekstMrk">
    <w:name w:val="Kehatekst Märk"/>
    <w:basedOn w:val="Liguvaikefont1"/>
    <w:rPr>
      <w:rFonts w:ascii="Times New Roman" w:eastAsia="Times New Roman" w:hAnsi="Times New Roman" w:cs="Times New Roman"/>
      <w:sz w:val="20"/>
      <w:szCs w:val="20"/>
    </w:rPr>
  </w:style>
  <w:style w:type="character" w:customStyle="1" w:styleId="Kehatekst2Mrk">
    <w:name w:val="Kehatekst 2 Märk"/>
    <w:basedOn w:val="Liguvaikefont1"/>
    <w:rPr>
      <w:rFonts w:ascii="Times New Roman" w:eastAsia="Times New Roman" w:hAnsi="Times New Roman" w:cs="Times New Roman"/>
      <w:sz w:val="20"/>
      <w:szCs w:val="20"/>
    </w:rPr>
  </w:style>
  <w:style w:type="character" w:customStyle="1" w:styleId="JutumullitekstMrk">
    <w:name w:val="Jutumullitekst Märk"/>
    <w:basedOn w:val="Liguvaikefont1"/>
    <w:rPr>
      <w:rFonts w:ascii="Tahoma" w:eastAsia="Tahoma" w:hAnsi="Tahoma" w:cs="Tahoma"/>
      <w:sz w:val="16"/>
      <w:szCs w:val="16"/>
    </w:rPr>
  </w:style>
  <w:style w:type="character" w:customStyle="1" w:styleId="PisMrk">
    <w:name w:val="Päis Märk"/>
    <w:basedOn w:val="Liguvaikefont1"/>
    <w:rPr>
      <w:rFonts w:ascii="Times New Roman" w:eastAsia="Times New Roman" w:hAnsi="Times New Roman" w:cs="Times New Roman"/>
      <w:sz w:val="20"/>
      <w:szCs w:val="20"/>
    </w:rPr>
  </w:style>
  <w:style w:type="character" w:customStyle="1" w:styleId="JalusMrk">
    <w:name w:val="Jalus Märk"/>
    <w:basedOn w:val="Liguvaikefont1"/>
    <w:rPr>
      <w:rFonts w:ascii="Times New Roman" w:eastAsia="Times New Roman" w:hAnsi="Times New Roman" w:cs="Times New Roman"/>
      <w:sz w:val="20"/>
      <w:szCs w:val="20"/>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rPr>
  </w:style>
  <w:style w:type="character" w:customStyle="1" w:styleId="ListLabel20">
    <w:name w:val="ListLabel 20"/>
    <w:rPr>
      <w:rFonts w:cs="Times New Roman"/>
    </w:rPr>
  </w:style>
  <w:style w:type="character" w:customStyle="1" w:styleId="ListLabel21">
    <w:name w:val="ListLabel 21"/>
    <w:rPr>
      <w:rFonts w:cs="Times New Roman"/>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Times New Roman"/>
    </w:rPr>
  </w:style>
  <w:style w:type="character" w:customStyle="1" w:styleId="ListLabel33">
    <w:name w:val="ListLabel 33"/>
    <w:rPr>
      <w:rFonts w:cs="Times New Roman"/>
    </w:rPr>
  </w:style>
  <w:style w:type="character" w:customStyle="1" w:styleId="ListLabel34">
    <w:name w:val="ListLabel 34"/>
    <w:rPr>
      <w:rFonts w:cs="Times New Roman"/>
    </w:rPr>
  </w:style>
  <w:style w:type="character" w:customStyle="1" w:styleId="ListLabel35">
    <w:name w:val="ListLabel 35"/>
    <w:rPr>
      <w:rFonts w:cs="Times New Roman"/>
    </w:rPr>
  </w:style>
  <w:style w:type="character" w:customStyle="1" w:styleId="ListLabel36">
    <w:name w:val="ListLabel 36"/>
    <w:rPr>
      <w:rFonts w:cs="Times New Roman"/>
    </w:rPr>
  </w:style>
  <w:style w:type="character" w:customStyle="1" w:styleId="ListLabel37">
    <w:name w:val="ListLabel 37"/>
    <w:rPr>
      <w:rFonts w:cs="Times New Roman"/>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cs="Times New Roman"/>
    </w:rPr>
  </w:style>
  <w:style w:type="character" w:customStyle="1" w:styleId="ListLabel55">
    <w:name w:val="ListLabel 55"/>
    <w:rPr>
      <w:rFonts w:cs="Times New Roman"/>
    </w:rPr>
  </w:style>
  <w:style w:type="character" w:customStyle="1" w:styleId="ListLabel56">
    <w:name w:val="ListLabel 56"/>
    <w:rPr>
      <w:rFonts w:cs="Times New Roman"/>
    </w:rPr>
  </w:style>
  <w:style w:type="character" w:customStyle="1" w:styleId="ListLabel57">
    <w:name w:val="ListLabel 57"/>
    <w:rPr>
      <w:rFonts w:cs="Times New Roman"/>
    </w:rPr>
  </w:style>
  <w:style w:type="character" w:customStyle="1" w:styleId="ListLabel58">
    <w:name w:val="ListLabel 58"/>
    <w:rPr>
      <w:rFonts w:cs="Times New Roman"/>
    </w:rPr>
  </w:style>
  <w:style w:type="character" w:customStyle="1" w:styleId="ListLabel59">
    <w:name w:val="ListLabel 59"/>
    <w:rPr>
      <w:rFonts w:cs="Times New Roman"/>
    </w:rPr>
  </w:style>
  <w:style w:type="character" w:customStyle="1" w:styleId="ListLabel60">
    <w:name w:val="ListLabel 60"/>
    <w:rPr>
      <w:rFonts w:cs="Times New Roman"/>
    </w:rPr>
  </w:style>
  <w:style w:type="character" w:customStyle="1" w:styleId="ListLabel61">
    <w:name w:val="ListLabel 61"/>
    <w:rPr>
      <w:rFonts w:cs="Times New Roman"/>
    </w:rPr>
  </w:style>
  <w:style w:type="character" w:customStyle="1" w:styleId="ListLabel62">
    <w:name w:val="ListLabel 62"/>
    <w:rPr>
      <w:rFonts w:cs="Times New Roman"/>
    </w:rPr>
  </w:style>
  <w:style w:type="character" w:customStyle="1" w:styleId="ListLabel63">
    <w:name w:val="ListLabel 63"/>
    <w:rPr>
      <w:rFonts w:cs="Times New Roman"/>
    </w:rPr>
  </w:style>
  <w:style w:type="character" w:customStyle="1" w:styleId="ListLabel64">
    <w:name w:val="ListLabel 64"/>
    <w:rPr>
      <w:rFonts w:cs="Times New Roman"/>
    </w:rPr>
  </w:style>
  <w:style w:type="character" w:customStyle="1" w:styleId="ListLabel65">
    <w:name w:val="ListLabel 65"/>
    <w:rPr>
      <w:rFonts w:cs="Times New Roman"/>
    </w:rPr>
  </w:style>
  <w:style w:type="character" w:customStyle="1" w:styleId="ListLabel66">
    <w:name w:val="ListLabel 66"/>
    <w:rPr>
      <w:rFonts w:cs="Times New Roman"/>
    </w:rPr>
  </w:style>
  <w:style w:type="character" w:customStyle="1" w:styleId="ListLabel67">
    <w:name w:val="ListLabel 67"/>
    <w:rPr>
      <w:rFonts w:cs="Times New Roman"/>
    </w:rPr>
  </w:style>
  <w:style w:type="character" w:customStyle="1" w:styleId="ListLabel68">
    <w:name w:val="ListLabel 68"/>
    <w:rPr>
      <w:rFonts w:cs="Times New Roman"/>
    </w:rPr>
  </w:style>
  <w:style w:type="character" w:customStyle="1" w:styleId="ListLabel69">
    <w:name w:val="ListLabel 69"/>
    <w:rPr>
      <w:rFonts w:cs="Times New Roman"/>
    </w:rPr>
  </w:style>
  <w:style w:type="character" w:customStyle="1" w:styleId="ListLabel70">
    <w:name w:val="ListLabel 70"/>
    <w:rPr>
      <w:rFonts w:cs="Times New Roman"/>
    </w:rPr>
  </w:style>
  <w:style w:type="character" w:customStyle="1" w:styleId="ListLabel71">
    <w:name w:val="ListLabel 71"/>
    <w:rPr>
      <w:rFonts w:cs="Times New Roman"/>
    </w:rPr>
  </w:style>
  <w:style w:type="character" w:customStyle="1" w:styleId="ListLabel72">
    <w:name w:val="ListLabel 72"/>
    <w:rPr>
      <w:rFonts w:cs="Times New Roman"/>
    </w:rPr>
  </w:style>
  <w:style w:type="character" w:customStyle="1" w:styleId="ListLabel73">
    <w:name w:val="ListLabel 73"/>
    <w:rPr>
      <w:rFonts w:cs="Times New Roman"/>
    </w:rPr>
  </w:style>
  <w:style w:type="character" w:customStyle="1" w:styleId="ListLabel74">
    <w:name w:val="ListLabel 74"/>
    <w:rPr>
      <w:rFonts w:cs="Times New Roman"/>
      <w:b w:val="0"/>
      <w:bCs w:val="0"/>
    </w:rPr>
  </w:style>
  <w:style w:type="character" w:customStyle="1" w:styleId="ListLabel75">
    <w:name w:val="ListLabel 75"/>
    <w:rPr>
      <w:rFonts w:cs="Times New Roman"/>
    </w:rPr>
  </w:style>
  <w:style w:type="character" w:customStyle="1" w:styleId="ListLabel76">
    <w:name w:val="ListLabel 76"/>
    <w:rPr>
      <w:rFonts w:cs="Times New Roman"/>
    </w:rPr>
  </w:style>
  <w:style w:type="character" w:customStyle="1" w:styleId="ListLabel77">
    <w:name w:val="ListLabel 77"/>
    <w:rPr>
      <w:rFonts w:cs="Times New Roman"/>
    </w:rPr>
  </w:style>
  <w:style w:type="character" w:customStyle="1" w:styleId="ListLabel78">
    <w:name w:val="ListLabel 78"/>
    <w:rPr>
      <w:rFonts w:cs="Times New Roman"/>
    </w:rPr>
  </w:style>
  <w:style w:type="character" w:customStyle="1" w:styleId="ListLabel79">
    <w:name w:val="ListLabel 79"/>
    <w:rPr>
      <w:rFonts w:cs="Times New Roman"/>
    </w:rPr>
  </w:style>
  <w:style w:type="character" w:customStyle="1" w:styleId="ListLabel80">
    <w:name w:val="ListLabel 80"/>
    <w:rPr>
      <w:rFonts w:cs="Times New Roman"/>
    </w:rPr>
  </w:style>
  <w:style w:type="character" w:customStyle="1" w:styleId="ListLabel81">
    <w:name w:val="ListLabel 81"/>
    <w:rPr>
      <w:rFonts w:cs="Times New Roman"/>
    </w:rPr>
  </w:style>
  <w:style w:type="character" w:customStyle="1" w:styleId="ListLabel82">
    <w:name w:val="ListLabel 82"/>
    <w:rPr>
      <w:rFonts w:cs="Times New Roman"/>
    </w:rPr>
  </w:style>
  <w:style w:type="character" w:customStyle="1" w:styleId="ListLabel83">
    <w:name w:val="ListLabel 83"/>
    <w:rPr>
      <w:rFonts w:cs="Times New Roman"/>
    </w:rPr>
  </w:style>
  <w:style w:type="character" w:customStyle="1" w:styleId="ListLabel84">
    <w:name w:val="ListLabel 84"/>
    <w:rPr>
      <w:rFonts w:cs="Times New Roman"/>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cs="Times New Roman"/>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Times New Roman"/>
    </w:rPr>
  </w:style>
  <w:style w:type="character" w:customStyle="1" w:styleId="ListLabel94">
    <w:name w:val="ListLabel 94"/>
    <w:rPr>
      <w:rFonts w:cs="Times New Roman"/>
    </w:rPr>
  </w:style>
  <w:style w:type="character" w:customStyle="1" w:styleId="ListLabel95">
    <w:name w:val="ListLabel 95"/>
    <w:rPr>
      <w:rFonts w:cs="Times New Roman"/>
    </w:rPr>
  </w:style>
  <w:style w:type="character" w:customStyle="1" w:styleId="ListLabel96">
    <w:name w:val="ListLabel 96"/>
    <w:rPr>
      <w:rFonts w:cs="Times New Roman"/>
    </w:rPr>
  </w:style>
  <w:style w:type="character" w:customStyle="1" w:styleId="ListLabel97">
    <w:name w:val="ListLabel 97"/>
    <w:rPr>
      <w:rFonts w:cs="Times New Roman"/>
    </w:rPr>
  </w:style>
  <w:style w:type="character" w:customStyle="1" w:styleId="ListLabel98">
    <w:name w:val="ListLabel 98"/>
    <w:rPr>
      <w:rFonts w:cs="Times New Roman"/>
    </w:rPr>
  </w:style>
  <w:style w:type="character" w:customStyle="1" w:styleId="ListLabel99">
    <w:name w:val="ListLabel 99"/>
    <w:rPr>
      <w:rFonts w:cs="Times New Roman"/>
    </w:rPr>
  </w:style>
  <w:style w:type="character" w:customStyle="1" w:styleId="ListLabel100">
    <w:name w:val="ListLabel 100"/>
    <w:rPr>
      <w:rFonts w:cs="Times New Roman"/>
    </w:rPr>
  </w:style>
  <w:style w:type="character" w:customStyle="1" w:styleId="ListLabel101">
    <w:name w:val="ListLabel 101"/>
    <w:rPr>
      <w:rFonts w:cs="Times New Roman"/>
    </w:rPr>
  </w:style>
  <w:style w:type="character" w:customStyle="1" w:styleId="ListLabel102">
    <w:name w:val="ListLabel 102"/>
    <w:rPr>
      <w:rFonts w:cs="Times New Roman"/>
    </w:rPr>
  </w:style>
  <w:style w:type="character" w:customStyle="1" w:styleId="ListLabel103">
    <w:name w:val="ListLabel 103"/>
    <w:rPr>
      <w:rFonts w:cs="Times New Roman"/>
      <w:b/>
    </w:rPr>
  </w:style>
  <w:style w:type="character" w:customStyle="1" w:styleId="ListLabel104">
    <w:name w:val="ListLabel 104"/>
    <w:rPr>
      <w:rFonts w:cs="Times New Roman"/>
    </w:rPr>
  </w:style>
  <w:style w:type="character" w:customStyle="1" w:styleId="ListLabel105">
    <w:name w:val="ListLabel 105"/>
    <w:rPr>
      <w:rFonts w:cs="Times New Roman"/>
    </w:rPr>
  </w:style>
  <w:style w:type="character" w:customStyle="1" w:styleId="ListLabel106">
    <w:name w:val="ListLabel 106"/>
    <w:rPr>
      <w:rFonts w:cs="Times New Roman"/>
    </w:rPr>
  </w:style>
  <w:style w:type="character" w:customStyle="1" w:styleId="ListLabel107">
    <w:name w:val="ListLabel 107"/>
    <w:rPr>
      <w:rFonts w:cs="Times New Roman"/>
    </w:rPr>
  </w:style>
  <w:style w:type="character" w:customStyle="1" w:styleId="ListLabel108">
    <w:name w:val="ListLabel 108"/>
    <w:rPr>
      <w:rFonts w:cs="Times New Roman"/>
    </w:rPr>
  </w:style>
  <w:style w:type="character" w:customStyle="1" w:styleId="ListLabel109">
    <w:name w:val="ListLabel 109"/>
    <w:rPr>
      <w:rFonts w:cs="Times New Roman"/>
    </w:rPr>
  </w:style>
  <w:style w:type="character" w:customStyle="1" w:styleId="ListLabel110">
    <w:name w:val="ListLabel 110"/>
    <w:rPr>
      <w:rFonts w:cs="Times New Roman"/>
    </w:rPr>
  </w:style>
  <w:style w:type="character" w:customStyle="1" w:styleId="ListLabel111">
    <w:name w:val="ListLabel 111"/>
    <w:rPr>
      <w:rFonts w:cs="Times New Roman"/>
    </w:rPr>
  </w:style>
  <w:style w:type="character" w:customStyle="1" w:styleId="ListLabel112">
    <w:name w:val="ListLabel 112"/>
    <w:rPr>
      <w:rFonts w:cs="Times New Roman"/>
    </w:rPr>
  </w:style>
  <w:style w:type="character" w:customStyle="1" w:styleId="ListLabel113">
    <w:name w:val="ListLabel 113"/>
    <w:rPr>
      <w:rFonts w:cs="Times New Roman"/>
    </w:rPr>
  </w:style>
  <w:style w:type="character" w:customStyle="1" w:styleId="ListLabel114">
    <w:name w:val="ListLabel 114"/>
    <w:rPr>
      <w:rFonts w:cs="Times New Roman"/>
    </w:rPr>
  </w:style>
  <w:style w:type="character" w:customStyle="1" w:styleId="ListLabel115">
    <w:name w:val="ListLabel 115"/>
    <w:rPr>
      <w:rFonts w:cs="Times New Roman"/>
    </w:rPr>
  </w:style>
  <w:style w:type="character" w:customStyle="1" w:styleId="ListLabel116">
    <w:name w:val="ListLabel 116"/>
    <w:rPr>
      <w:rFonts w:cs="Times New Roman"/>
    </w:rPr>
  </w:style>
  <w:style w:type="character" w:customStyle="1" w:styleId="ListLabel117">
    <w:name w:val="ListLabel 117"/>
    <w:rPr>
      <w:rFonts w:cs="Times New Roman"/>
    </w:rPr>
  </w:style>
  <w:style w:type="character" w:customStyle="1" w:styleId="ListLabel118">
    <w:name w:val="ListLabel 118"/>
    <w:rPr>
      <w:rFonts w:cs="Times New Roman"/>
    </w:rPr>
  </w:style>
  <w:style w:type="character" w:customStyle="1" w:styleId="ListLabel119">
    <w:name w:val="ListLabel 119"/>
    <w:rPr>
      <w:rFonts w:cs="Times New Roman"/>
    </w:rPr>
  </w:style>
  <w:style w:type="character" w:customStyle="1" w:styleId="ListLabel120">
    <w:name w:val="ListLabel 120"/>
    <w:rPr>
      <w:rFonts w:cs="Times New Roman"/>
    </w:rPr>
  </w:style>
  <w:style w:type="character" w:customStyle="1" w:styleId="Internetlink">
    <w:name w:val="Internet link"/>
    <w:rPr>
      <w:color w:val="000080"/>
      <w:u w:val="single"/>
    </w:rPr>
  </w:style>
  <w:style w:type="numbering" w:customStyle="1" w:styleId="NoList1">
    <w:name w:val="No List_1"/>
    <w:basedOn w:val="Loendita"/>
    <w:pPr>
      <w:numPr>
        <w:numId w:val="1"/>
      </w:numPr>
    </w:pPr>
  </w:style>
  <w:style w:type="numbering" w:customStyle="1" w:styleId="WWNum1">
    <w:name w:val="WWNum1"/>
    <w:basedOn w:val="Loendita"/>
    <w:pPr>
      <w:numPr>
        <w:numId w:val="2"/>
      </w:numPr>
    </w:pPr>
  </w:style>
  <w:style w:type="numbering" w:customStyle="1" w:styleId="WWNum2">
    <w:name w:val="WWNum2"/>
    <w:basedOn w:val="Loendita"/>
    <w:pPr>
      <w:numPr>
        <w:numId w:val="3"/>
      </w:numPr>
    </w:pPr>
  </w:style>
  <w:style w:type="numbering" w:customStyle="1" w:styleId="WWNum3">
    <w:name w:val="WWNum3"/>
    <w:basedOn w:val="Loendita"/>
    <w:pPr>
      <w:numPr>
        <w:numId w:val="4"/>
      </w:numPr>
    </w:pPr>
  </w:style>
  <w:style w:type="numbering" w:customStyle="1" w:styleId="WWNum4">
    <w:name w:val="WWNum4"/>
    <w:basedOn w:val="Loendita"/>
    <w:pPr>
      <w:numPr>
        <w:numId w:val="5"/>
      </w:numPr>
    </w:pPr>
  </w:style>
  <w:style w:type="numbering" w:customStyle="1" w:styleId="WWNum5">
    <w:name w:val="WWNum5"/>
    <w:basedOn w:val="Loendita"/>
    <w:pPr>
      <w:numPr>
        <w:numId w:val="6"/>
      </w:numPr>
    </w:pPr>
  </w:style>
  <w:style w:type="numbering" w:customStyle="1" w:styleId="WWNum6">
    <w:name w:val="WWNum6"/>
    <w:basedOn w:val="Loendita"/>
    <w:pPr>
      <w:numPr>
        <w:numId w:val="7"/>
      </w:numPr>
    </w:pPr>
  </w:style>
  <w:style w:type="numbering" w:customStyle="1" w:styleId="WWNum7">
    <w:name w:val="WWNum7"/>
    <w:basedOn w:val="Loendita"/>
    <w:pPr>
      <w:numPr>
        <w:numId w:val="8"/>
      </w:numPr>
    </w:pPr>
  </w:style>
  <w:style w:type="numbering" w:customStyle="1" w:styleId="WWNum8">
    <w:name w:val="WWNum8"/>
    <w:basedOn w:val="Loendita"/>
    <w:pPr>
      <w:numPr>
        <w:numId w:val="9"/>
      </w:numPr>
    </w:pPr>
  </w:style>
  <w:style w:type="numbering" w:customStyle="1" w:styleId="WWNum9">
    <w:name w:val="WWNum9"/>
    <w:basedOn w:val="Loendita"/>
    <w:pPr>
      <w:numPr>
        <w:numId w:val="10"/>
      </w:numPr>
    </w:pPr>
  </w:style>
  <w:style w:type="numbering" w:customStyle="1" w:styleId="WWNum10">
    <w:name w:val="WWNum10"/>
    <w:basedOn w:val="Loendita"/>
    <w:pPr>
      <w:numPr>
        <w:numId w:val="11"/>
      </w:numPr>
    </w:pPr>
  </w:style>
  <w:style w:type="numbering" w:customStyle="1" w:styleId="WWNum11">
    <w:name w:val="WWNum11"/>
    <w:basedOn w:val="Loendita"/>
    <w:pPr>
      <w:numPr>
        <w:numId w:val="12"/>
      </w:numPr>
    </w:pPr>
  </w:style>
  <w:style w:type="numbering" w:customStyle="1" w:styleId="WWNum12">
    <w:name w:val="WWNum12"/>
    <w:basedOn w:val="Loendita"/>
    <w:pPr>
      <w:numPr>
        <w:numId w:val="13"/>
      </w:numPr>
    </w:pPr>
  </w:style>
  <w:style w:type="numbering" w:customStyle="1" w:styleId="WWNum13">
    <w:name w:val="WWNum13"/>
    <w:basedOn w:val="Loendita"/>
    <w:pPr>
      <w:numPr>
        <w:numId w:val="14"/>
      </w:numPr>
    </w:pPr>
  </w:style>
  <w:style w:type="numbering" w:customStyle="1" w:styleId="WWNum14">
    <w:name w:val="WWNum14"/>
    <w:basedOn w:val="Loendita"/>
    <w:pPr>
      <w:numPr>
        <w:numId w:val="15"/>
      </w:numPr>
    </w:pPr>
  </w:style>
  <w:style w:type="numbering" w:customStyle="1" w:styleId="WWNum15">
    <w:name w:val="WWNum15"/>
    <w:basedOn w:val="Loendita"/>
    <w:pPr>
      <w:numPr>
        <w:numId w:val="16"/>
      </w:numPr>
    </w:pPr>
  </w:style>
  <w:style w:type="numbering" w:customStyle="1" w:styleId="WWNum16">
    <w:name w:val="WWNum16"/>
    <w:basedOn w:val="Loendita"/>
    <w:pPr>
      <w:numPr>
        <w:numId w:val="17"/>
      </w:numPr>
    </w:pPr>
  </w:style>
  <w:style w:type="numbering" w:customStyle="1" w:styleId="WWNum17">
    <w:name w:val="WWNum17"/>
    <w:basedOn w:val="Loendita"/>
    <w:pPr>
      <w:numPr>
        <w:numId w:val="18"/>
      </w:numPr>
    </w:pPr>
  </w:style>
  <w:style w:type="numbering" w:customStyle="1" w:styleId="WWNum18">
    <w:name w:val="WWNum18"/>
    <w:basedOn w:val="Loendita"/>
    <w:pPr>
      <w:numPr>
        <w:numId w:val="19"/>
      </w:numPr>
    </w:pPr>
  </w:style>
  <w:style w:type="numbering" w:customStyle="1" w:styleId="WWNum19">
    <w:name w:val="WWNum19"/>
    <w:basedOn w:val="Loendita"/>
    <w:pPr>
      <w:numPr>
        <w:numId w:val="20"/>
      </w:numPr>
    </w:pPr>
  </w:style>
  <w:style w:type="numbering" w:customStyle="1" w:styleId="WWNum20">
    <w:name w:val="WWNum20"/>
    <w:basedOn w:val="Loendita"/>
    <w:pPr>
      <w:numPr>
        <w:numId w:val="21"/>
      </w:numPr>
    </w:pPr>
  </w:style>
  <w:style w:type="numbering" w:customStyle="1" w:styleId="WWNum21">
    <w:name w:val="WWNum21"/>
    <w:basedOn w:val="Loendita"/>
    <w:pPr>
      <w:numPr>
        <w:numId w:val="22"/>
      </w:numPr>
    </w:pPr>
  </w:style>
  <w:style w:type="numbering" w:customStyle="1" w:styleId="WWNum22">
    <w:name w:val="WWNum22"/>
    <w:basedOn w:val="Loendita"/>
    <w:pPr>
      <w:numPr>
        <w:numId w:val="23"/>
      </w:numPr>
    </w:pPr>
  </w:style>
  <w:style w:type="numbering" w:customStyle="1" w:styleId="WWNum23">
    <w:name w:val="WWNum23"/>
    <w:basedOn w:val="Loendita"/>
    <w:pPr>
      <w:numPr>
        <w:numId w:val="24"/>
      </w:numPr>
    </w:pPr>
  </w:style>
  <w:style w:type="numbering" w:customStyle="1" w:styleId="WWNum24">
    <w:name w:val="WWNum24"/>
    <w:basedOn w:val="Loendita"/>
    <w:pPr>
      <w:numPr>
        <w:numId w:val="25"/>
      </w:numPr>
    </w:pPr>
  </w:style>
  <w:style w:type="numbering" w:customStyle="1" w:styleId="WWNum25">
    <w:name w:val="WWNum25"/>
    <w:basedOn w:val="Loendita"/>
    <w:pPr>
      <w:numPr>
        <w:numId w:val="26"/>
      </w:numPr>
    </w:pPr>
  </w:style>
  <w:style w:type="numbering" w:customStyle="1" w:styleId="WWNum26">
    <w:name w:val="WWNum26"/>
    <w:basedOn w:val="Loendita"/>
    <w:pPr>
      <w:numPr>
        <w:numId w:val="27"/>
      </w:numPr>
    </w:pPr>
  </w:style>
  <w:style w:type="paragraph" w:styleId="Pis">
    <w:name w:val="header"/>
    <w:basedOn w:val="Normaallaad"/>
    <w:link w:val="PisMrk1"/>
    <w:uiPriority w:val="99"/>
    <w:unhideWhenUsed/>
    <w:pPr>
      <w:tabs>
        <w:tab w:val="center" w:pos="4513"/>
        <w:tab w:val="right" w:pos="9026"/>
      </w:tabs>
    </w:pPr>
  </w:style>
  <w:style w:type="character" w:customStyle="1" w:styleId="PisMrk1">
    <w:name w:val="Päis Märk1"/>
    <w:basedOn w:val="Liguvaikefont"/>
    <w:link w:val="Pis"/>
    <w:uiPriority w:val="99"/>
  </w:style>
  <w:style w:type="paragraph" w:styleId="Redaktsioon">
    <w:name w:val="Revision"/>
    <w:hidden/>
    <w:uiPriority w:val="99"/>
    <w:semiHidden/>
    <w:rsid w:val="00696AF1"/>
    <w:pPr>
      <w:widowControl/>
      <w:autoSpaceDN/>
      <w:textAlignment w:val="auto"/>
    </w:pPr>
  </w:style>
  <w:style w:type="character" w:styleId="Kommentaariviide">
    <w:name w:val="annotation reference"/>
    <w:basedOn w:val="Liguvaikefont"/>
    <w:uiPriority w:val="99"/>
    <w:semiHidden/>
    <w:unhideWhenUsed/>
    <w:rsid w:val="00696AF1"/>
    <w:rPr>
      <w:sz w:val="16"/>
      <w:szCs w:val="16"/>
    </w:rPr>
  </w:style>
  <w:style w:type="paragraph" w:styleId="Kommentaaritekst">
    <w:name w:val="annotation text"/>
    <w:basedOn w:val="Normaallaad"/>
    <w:link w:val="KommentaaritekstMrk"/>
    <w:uiPriority w:val="99"/>
    <w:unhideWhenUsed/>
    <w:rsid w:val="00696AF1"/>
    <w:rPr>
      <w:sz w:val="20"/>
      <w:szCs w:val="20"/>
    </w:rPr>
  </w:style>
  <w:style w:type="character" w:customStyle="1" w:styleId="KommentaaritekstMrk">
    <w:name w:val="Kommentaari tekst Märk"/>
    <w:basedOn w:val="Liguvaikefont"/>
    <w:link w:val="Kommentaaritekst"/>
    <w:uiPriority w:val="99"/>
    <w:rsid w:val="00696AF1"/>
    <w:rPr>
      <w:sz w:val="20"/>
      <w:szCs w:val="20"/>
    </w:rPr>
  </w:style>
  <w:style w:type="paragraph" w:styleId="Kommentaariteema">
    <w:name w:val="annotation subject"/>
    <w:basedOn w:val="Kommentaaritekst"/>
    <w:next w:val="Kommentaaritekst"/>
    <w:link w:val="KommentaariteemaMrk"/>
    <w:uiPriority w:val="99"/>
    <w:semiHidden/>
    <w:unhideWhenUsed/>
    <w:rsid w:val="00696AF1"/>
    <w:rPr>
      <w:b/>
      <w:bCs/>
    </w:rPr>
  </w:style>
  <w:style w:type="character" w:customStyle="1" w:styleId="KommentaariteemaMrk">
    <w:name w:val="Kommentaari teema Märk"/>
    <w:basedOn w:val="KommentaaritekstMrk"/>
    <w:link w:val="Kommentaariteema"/>
    <w:uiPriority w:val="99"/>
    <w:semiHidden/>
    <w:rsid w:val="00696AF1"/>
    <w:rPr>
      <w:b/>
      <w:bCs/>
      <w:sz w:val="20"/>
      <w:szCs w:val="20"/>
    </w:rPr>
  </w:style>
  <w:style w:type="character" w:styleId="Hperlink">
    <w:name w:val="Hyperlink"/>
    <w:basedOn w:val="Liguvaikefont"/>
    <w:uiPriority w:val="99"/>
    <w:unhideWhenUsed/>
    <w:rsid w:val="00DD5C02"/>
    <w:rPr>
      <w:color w:val="0563C1" w:themeColor="hyperlink"/>
      <w:u w:val="single"/>
    </w:rPr>
  </w:style>
  <w:style w:type="character" w:styleId="Lahendamatamainimine">
    <w:name w:val="Unresolved Mention"/>
    <w:basedOn w:val="Liguvaikefont"/>
    <w:uiPriority w:val="99"/>
    <w:semiHidden/>
    <w:unhideWhenUsed/>
    <w:rsid w:val="00DD5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47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itsus@pyhalepa.hiiumaa.ee" TargetMode="External"/><Relationship Id="rId5" Type="http://schemas.openxmlformats.org/officeDocument/2006/relationships/footnotes" Target="footnotes.xml"/><Relationship Id="rId10" Type="http://schemas.openxmlformats.org/officeDocument/2006/relationships/hyperlink" Target="mailto:valitsus@pyhalepa.hiiumaa.e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3654</Words>
  <Characters>21196</Characters>
  <Application>Microsoft Office Word</Application>
  <DocSecurity>0</DocSecurity>
  <Lines>176</Lines>
  <Paragraphs>49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KÄINA VALLAVOLIKOGU</vt:lpstr>
      <vt:lpstr>KÄINA VALLAVOLIKOGU</vt:lpstr>
    </vt:vector>
  </TitlesOfParts>
  <Company/>
  <LinksUpToDate>false</LinksUpToDate>
  <CharactersWithSpaces>24801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4</cp:revision>
  <cp:lastPrinted>2023-01-23T12:14:00Z</cp:lastPrinted>
  <dcterms:created xsi:type="dcterms:W3CDTF">2023-05-25T07:06:00Z</dcterms:created>
  <dcterms:modified xsi:type="dcterms:W3CDTF">2023-06-05T08:13:00Z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Enam ei tee</vt:lpwstr>
  </property>
  <property fmtid="{D5CDD505-2E9C-101B-9397-08002B2CF9AE}" pid="4" name="DocSecurity">
    <vt:r8>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